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03418F" w14:textId="60F37866" w:rsidR="00913BDD" w:rsidRPr="00913BDD" w:rsidRDefault="00913BDD" w:rsidP="00913BDD">
      <w:pPr>
        <w:tabs>
          <w:tab w:val="left" w:pos="1985"/>
        </w:tabs>
        <w:spacing w:after="120"/>
        <w:jc w:val="both"/>
        <w:rPr>
          <w:rFonts w:ascii="Arial" w:hAnsi="Arial" w:cs="Arial"/>
          <w:b/>
          <w:noProof/>
          <w:sz w:val="24"/>
          <w:lang w:val="en-US"/>
        </w:rPr>
      </w:pPr>
      <w:bookmarkStart w:id="0" w:name="Title"/>
      <w:bookmarkEnd w:id="0"/>
      <w:r w:rsidRPr="00913BDD">
        <w:rPr>
          <w:rFonts w:ascii="Arial" w:hAnsi="Arial" w:cs="Arial"/>
          <w:b/>
          <w:noProof/>
          <w:sz w:val="24"/>
          <w:lang w:val="en-US"/>
        </w:rPr>
        <w:t>3GPP TSG-RAN WG4 Meeting # 104bis-e</w:t>
      </w:r>
      <w:r w:rsidRPr="00913BDD">
        <w:rPr>
          <w:rFonts w:ascii="Arial" w:hAnsi="Arial" w:cs="Arial"/>
          <w:b/>
          <w:noProof/>
          <w:sz w:val="24"/>
          <w:lang w:val="en-US"/>
        </w:rPr>
        <w:tab/>
      </w:r>
      <w:r w:rsidRPr="00913BDD">
        <w:rPr>
          <w:rFonts w:ascii="Arial" w:hAnsi="Arial" w:cs="Arial"/>
          <w:b/>
          <w:noProof/>
          <w:sz w:val="24"/>
          <w:lang w:val="en-US"/>
        </w:rPr>
        <w:tab/>
      </w:r>
      <w:r w:rsidRPr="00913BDD">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t xml:space="preserve">   </w:t>
      </w:r>
      <w:r w:rsidR="003F3AAE" w:rsidRPr="003F3AAE">
        <w:rPr>
          <w:rFonts w:ascii="Arial" w:hAnsi="Arial" w:cs="Arial"/>
          <w:b/>
          <w:noProof/>
          <w:sz w:val="24"/>
          <w:lang w:val="en-US"/>
        </w:rPr>
        <w:t>R4-2215608</w:t>
      </w:r>
    </w:p>
    <w:p w14:paraId="50F6B86E" w14:textId="77777777" w:rsidR="00913BDD" w:rsidRPr="00913BDD" w:rsidRDefault="00913BDD" w:rsidP="00913BDD">
      <w:pPr>
        <w:tabs>
          <w:tab w:val="left" w:pos="1985"/>
        </w:tabs>
        <w:spacing w:after="120"/>
        <w:jc w:val="both"/>
        <w:rPr>
          <w:rFonts w:ascii="Arial" w:hAnsi="Arial" w:cs="Arial"/>
          <w:b/>
          <w:noProof/>
          <w:sz w:val="24"/>
          <w:lang w:val="en-US"/>
        </w:rPr>
      </w:pPr>
      <w:r w:rsidRPr="00913BDD">
        <w:rPr>
          <w:rFonts w:ascii="Arial" w:hAnsi="Arial" w:cs="Arial"/>
          <w:b/>
          <w:noProof/>
          <w:sz w:val="24"/>
          <w:lang w:val="en-US"/>
        </w:rPr>
        <w:t>Electronic Meeting, October 10 – October 19, 2022</w:t>
      </w:r>
    </w:p>
    <w:p w14:paraId="16FC7694" w14:textId="10236313" w:rsidR="00944BE5" w:rsidRPr="00E54410" w:rsidRDefault="00944BE5" w:rsidP="00944BE5">
      <w:pPr>
        <w:tabs>
          <w:tab w:val="left" w:pos="1985"/>
        </w:tabs>
        <w:spacing w:after="120"/>
        <w:jc w:val="both"/>
        <w:rPr>
          <w:rFonts w:ascii="Arial" w:hAnsi="Arial" w:cs="Arial"/>
          <w:b/>
          <w:sz w:val="22"/>
          <w:szCs w:val="22"/>
          <w:lang w:val="en-US"/>
        </w:rPr>
      </w:pPr>
      <w:r w:rsidRPr="0031288E">
        <w:rPr>
          <w:rFonts w:ascii="Arial" w:hAnsi="Arial" w:cs="Arial"/>
          <w:b/>
          <w:sz w:val="22"/>
          <w:szCs w:val="22"/>
        </w:rPr>
        <w:t>Agenda item:</w:t>
      </w:r>
      <w:bookmarkStart w:id="1" w:name="Source"/>
      <w:bookmarkEnd w:id="1"/>
      <w:r>
        <w:rPr>
          <w:rFonts w:ascii="Arial" w:hAnsi="Arial" w:cs="Arial"/>
          <w:b/>
          <w:sz w:val="22"/>
          <w:szCs w:val="22"/>
        </w:rPr>
        <w:tab/>
      </w:r>
      <w:r w:rsidR="00D54924">
        <w:rPr>
          <w:rFonts w:ascii="Arial" w:hAnsi="Arial" w:cs="Arial"/>
          <w:b/>
          <w:sz w:val="22"/>
          <w:szCs w:val="22"/>
          <w:lang w:val="en-US"/>
        </w:rPr>
        <w:t>6</w:t>
      </w:r>
      <w:r w:rsidR="003406C8">
        <w:rPr>
          <w:rFonts w:ascii="Arial" w:hAnsi="Arial" w:cs="Arial"/>
          <w:b/>
          <w:sz w:val="22"/>
          <w:szCs w:val="22"/>
          <w:lang w:val="en-US"/>
        </w:rPr>
        <w:t>.20.3</w:t>
      </w:r>
    </w:p>
    <w:p w14:paraId="0FFEF949" w14:textId="2BED8578" w:rsidR="00712CC1" w:rsidRPr="0031288E" w:rsidRDefault="00712CC1" w:rsidP="00712CC1">
      <w:pPr>
        <w:tabs>
          <w:tab w:val="left" w:pos="1985"/>
        </w:tabs>
        <w:spacing w:after="120"/>
        <w:jc w:val="both"/>
        <w:rPr>
          <w:rFonts w:ascii="Arial" w:hAnsi="Arial" w:cs="Arial"/>
          <w:sz w:val="22"/>
          <w:szCs w:val="22"/>
        </w:rPr>
      </w:pPr>
      <w:r w:rsidRPr="0031288E">
        <w:rPr>
          <w:rFonts w:ascii="Arial" w:hAnsi="Arial" w:cs="Arial"/>
          <w:b/>
          <w:sz w:val="22"/>
          <w:szCs w:val="22"/>
        </w:rPr>
        <w:t>Source:</w:t>
      </w:r>
      <w:r w:rsidRPr="0031288E">
        <w:rPr>
          <w:rFonts w:ascii="Arial" w:hAnsi="Arial" w:cs="Arial"/>
          <w:b/>
          <w:sz w:val="22"/>
          <w:szCs w:val="22"/>
        </w:rPr>
        <w:tab/>
      </w:r>
      <w:r>
        <w:rPr>
          <w:rFonts w:ascii="Arial" w:hAnsi="Arial" w:cs="Arial"/>
          <w:b/>
          <w:sz w:val="22"/>
          <w:szCs w:val="22"/>
        </w:rPr>
        <w:t>Apple</w:t>
      </w:r>
    </w:p>
    <w:p w14:paraId="43AE0FA1" w14:textId="6A4163E8" w:rsidR="00712CC1" w:rsidRPr="00871656" w:rsidRDefault="00712CC1" w:rsidP="0083572B">
      <w:pPr>
        <w:tabs>
          <w:tab w:val="left" w:pos="1985"/>
        </w:tabs>
        <w:spacing w:after="120"/>
        <w:ind w:left="1980" w:hanging="1980"/>
        <w:jc w:val="both"/>
        <w:rPr>
          <w:rFonts w:ascii="Arial" w:hAnsi="Arial" w:cs="Arial"/>
          <w:b/>
          <w:sz w:val="22"/>
          <w:szCs w:val="22"/>
          <w:lang w:val="en-US"/>
        </w:rPr>
      </w:pPr>
      <w:r w:rsidRPr="0031288E">
        <w:rPr>
          <w:rFonts w:ascii="Arial" w:hAnsi="Arial" w:cs="Arial"/>
          <w:b/>
          <w:sz w:val="22"/>
          <w:szCs w:val="22"/>
        </w:rPr>
        <w:t>Title:</w:t>
      </w:r>
      <w:r w:rsidRPr="0031288E">
        <w:rPr>
          <w:rFonts w:ascii="Arial" w:hAnsi="Arial" w:cs="Arial"/>
          <w:b/>
          <w:sz w:val="22"/>
          <w:szCs w:val="22"/>
        </w:rPr>
        <w:tab/>
      </w:r>
      <w:r w:rsidR="00AA7BC1" w:rsidRPr="00AA7BC1">
        <w:rPr>
          <w:rFonts w:ascii="Arial" w:hAnsi="Arial" w:cs="Arial"/>
          <w:b/>
          <w:sz w:val="22"/>
          <w:szCs w:val="22"/>
          <w:lang w:val="en-CN"/>
        </w:rPr>
        <w:t>On R18 mobility enhancement - L1/L2 inter-cell mobility RRM</w:t>
      </w:r>
      <w:r w:rsidR="0083572B" w:rsidRPr="0083572B">
        <w:rPr>
          <w:rFonts w:ascii="Arial" w:hAnsi="Arial" w:cs="Arial"/>
          <w:b/>
          <w:sz w:val="22"/>
          <w:szCs w:val="22"/>
          <w:lang w:val="en-CN"/>
        </w:rPr>
        <w:t xml:space="preserve"> </w:t>
      </w:r>
      <w:r w:rsidR="00171290" w:rsidRPr="00171290">
        <w:rPr>
          <w:rFonts w:ascii="Arial" w:hAnsi="Arial" w:cs="Arial"/>
          <w:b/>
          <w:sz w:val="22"/>
          <w:szCs w:val="22"/>
          <w:lang w:val="en-CN"/>
        </w:rPr>
        <w:t xml:space="preserve"> </w:t>
      </w:r>
      <w:r w:rsidR="00871656">
        <w:rPr>
          <w:rFonts w:ascii="Arial" w:hAnsi="Arial" w:cs="Arial"/>
          <w:b/>
          <w:sz w:val="22"/>
          <w:szCs w:val="22"/>
          <w:lang w:val="en-US"/>
        </w:rPr>
        <w:t xml:space="preserve"> </w:t>
      </w:r>
    </w:p>
    <w:p w14:paraId="079A707A" w14:textId="77777777" w:rsidR="00712CC1" w:rsidRPr="0031288E" w:rsidRDefault="00712CC1" w:rsidP="00712CC1">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2" w:name="DocumentFor"/>
      <w:bookmarkEnd w:id="2"/>
      <w:r>
        <w:rPr>
          <w:rFonts w:ascii="Arial" w:hAnsi="Arial" w:cs="Arial"/>
          <w:b/>
          <w:sz w:val="22"/>
          <w:szCs w:val="22"/>
        </w:rPr>
        <w:t>Discussion</w:t>
      </w:r>
    </w:p>
    <w:p w14:paraId="0351CEAD" w14:textId="77777777" w:rsidR="00712CC1" w:rsidRPr="00A137D5" w:rsidRDefault="00712CC1" w:rsidP="00712CC1">
      <w:pPr>
        <w:pStyle w:val="Heading1"/>
        <w:numPr>
          <w:ilvl w:val="0"/>
          <w:numId w:val="10"/>
        </w:numPr>
        <w:pBdr>
          <w:top w:val="single" w:sz="12" w:space="2" w:color="auto"/>
        </w:pBdr>
        <w:jc w:val="both"/>
        <w:rPr>
          <w:sz w:val="32"/>
        </w:rPr>
      </w:pPr>
      <w:r w:rsidRPr="00A137D5">
        <w:rPr>
          <w:sz w:val="32"/>
        </w:rPr>
        <w:t>Introduction</w:t>
      </w:r>
    </w:p>
    <w:p w14:paraId="43DBDE2D" w14:textId="54FAF4D0" w:rsidR="003B516E" w:rsidRDefault="00F57CFE" w:rsidP="00A51C88">
      <w:r>
        <w:t xml:space="preserve">RAN4 had initial discussion on </w:t>
      </w:r>
      <w:r w:rsidR="0004144D">
        <w:t>L1/L2 inter-cell mobility in RAN4#104e, with agreement captured in [1]:</w:t>
      </w:r>
    </w:p>
    <w:tbl>
      <w:tblPr>
        <w:tblStyle w:val="TableGrid"/>
        <w:tblW w:w="0" w:type="auto"/>
        <w:tblLook w:val="04A0" w:firstRow="1" w:lastRow="0" w:firstColumn="1" w:lastColumn="0" w:noHBand="0" w:noVBand="1"/>
      </w:tblPr>
      <w:tblGrid>
        <w:gridCol w:w="9629"/>
      </w:tblGrid>
      <w:tr w:rsidR="00D714BC" w14:paraId="3AF704C5" w14:textId="77777777" w:rsidTr="00D714BC">
        <w:tc>
          <w:tcPr>
            <w:tcW w:w="9629" w:type="dxa"/>
          </w:tcPr>
          <w:p w14:paraId="2A8E83F3" w14:textId="6E72D7B3" w:rsidR="009E2B8F" w:rsidRPr="00651822" w:rsidRDefault="009E2B8F" w:rsidP="007F2BC5">
            <w:pPr>
              <w:pStyle w:val="NormalWeb"/>
              <w:spacing w:before="0" w:beforeAutospacing="0" w:after="0" w:afterAutospacing="0"/>
              <w:rPr>
                <w:sz w:val="20"/>
                <w:szCs w:val="20"/>
              </w:rPr>
            </w:pPr>
          </w:p>
          <w:p w14:paraId="2E5AB0BE" w14:textId="77777777" w:rsidR="00A653CB" w:rsidRPr="0051276E" w:rsidRDefault="00A653CB" w:rsidP="00A653CB">
            <w:pPr>
              <w:pStyle w:val="Heading1"/>
              <w:outlineLvl w:val="0"/>
              <w:rPr>
                <w:sz w:val="28"/>
                <w:szCs w:val="28"/>
              </w:rPr>
            </w:pPr>
            <w:r w:rsidRPr="0051276E">
              <w:rPr>
                <w:sz w:val="28"/>
                <w:szCs w:val="28"/>
              </w:rPr>
              <w:t>Topic #3: L1/L2 based inter-cell mobility</w:t>
            </w:r>
          </w:p>
          <w:p w14:paraId="683B2257" w14:textId="77777777" w:rsidR="00A653CB" w:rsidRPr="004E0F1D" w:rsidRDefault="00A653CB" w:rsidP="00A653CB">
            <w:pPr>
              <w:pStyle w:val="Heading2"/>
              <w:outlineLvl w:val="1"/>
              <w:rPr>
                <w:sz w:val="24"/>
                <w:szCs w:val="24"/>
              </w:rPr>
            </w:pPr>
            <w:r w:rsidRPr="00BF6AE9">
              <w:rPr>
                <w:sz w:val="24"/>
                <w:szCs w:val="24"/>
              </w:rPr>
              <w:t>Sub-topic 3-1: RRM requirements to specify</w:t>
            </w:r>
          </w:p>
          <w:p w14:paraId="3FA16216" w14:textId="77777777" w:rsidR="00A653CB" w:rsidRDefault="00A653CB" w:rsidP="00A653CB">
            <w:pPr>
              <w:ind w:left="401" w:hanging="201"/>
              <w:rPr>
                <w:b/>
                <w:u w:val="single"/>
              </w:rPr>
            </w:pPr>
            <w:r>
              <w:rPr>
                <w:b/>
                <w:lang w:eastAsia="zh-CN"/>
              </w:rPr>
              <w:t>&lt; Agreement&gt;</w:t>
            </w:r>
            <w:r>
              <w:rPr>
                <w:lang w:eastAsia="zh-CN"/>
              </w:rPr>
              <w:t xml:space="preserve">: </w:t>
            </w:r>
            <w:r w:rsidRPr="0006715C">
              <w:rPr>
                <w:b/>
                <w:u w:val="single"/>
              </w:rPr>
              <w:t>Issue 3-1-1: L1/L2 inter-cell mobility delay requirements</w:t>
            </w:r>
          </w:p>
          <w:p w14:paraId="2D3CB0D9" w14:textId="77777777" w:rsidR="00A653CB" w:rsidRPr="006E0122" w:rsidRDefault="00A653CB" w:rsidP="00A653CB">
            <w:pPr>
              <w:rPr>
                <w:i/>
                <w:color w:val="0070C0"/>
                <w:lang w:eastAsia="zh-CN"/>
              </w:rPr>
            </w:pPr>
            <w:r>
              <w:t>S</w:t>
            </w:r>
            <w:r w:rsidRPr="006245FF">
              <w:t xml:space="preserve">pecify L1/L2 inter-cell mobility delay and </w:t>
            </w:r>
            <w:r>
              <w:t xml:space="preserve">analyse </w:t>
            </w:r>
            <w:r w:rsidRPr="006245FF">
              <w:t>each component of L1/L2 inter-cell mobility delay</w:t>
            </w:r>
            <w:r>
              <w:t>.</w:t>
            </w:r>
          </w:p>
          <w:p w14:paraId="0C5939EB" w14:textId="77777777" w:rsidR="00A653CB" w:rsidRDefault="00A653CB" w:rsidP="00A653CB">
            <w:pPr>
              <w:spacing w:afterLines="50" w:after="120"/>
              <w:rPr>
                <w:lang w:eastAsia="zh-CN"/>
              </w:rPr>
            </w:pPr>
          </w:p>
          <w:p w14:paraId="560FB1FA" w14:textId="77777777" w:rsidR="00A653CB" w:rsidRPr="00AE0E08" w:rsidRDefault="00A653CB" w:rsidP="00A653CB">
            <w:pPr>
              <w:ind w:left="401" w:hanging="201"/>
              <w:rPr>
                <w:b/>
                <w:u w:val="single"/>
                <w:lang w:val="sv-SE"/>
              </w:rPr>
            </w:pPr>
            <w:r w:rsidRPr="00AE0E08">
              <w:rPr>
                <w:b/>
                <w:lang w:eastAsia="zh-CN"/>
              </w:rPr>
              <w:t>&lt;Way forward &gt;</w:t>
            </w:r>
            <w:r w:rsidRPr="00AE0E08">
              <w:rPr>
                <w:lang w:eastAsia="zh-CN"/>
              </w:rPr>
              <w:t xml:space="preserve">: </w:t>
            </w:r>
            <w:r w:rsidRPr="00AE0E08">
              <w:rPr>
                <w:b/>
                <w:u w:val="single"/>
              </w:rPr>
              <w:t>Issue 3-1-2: inte</w:t>
            </w:r>
            <w:r w:rsidRPr="00AE0E08">
              <w:rPr>
                <w:b/>
                <w:u w:val="single"/>
                <w:lang w:val="sv-SE"/>
              </w:rPr>
              <w:t>r-cell mobility interruption requirements</w:t>
            </w:r>
          </w:p>
          <w:p w14:paraId="332BBA35" w14:textId="77777777" w:rsidR="00A653CB" w:rsidRPr="00AE0E08" w:rsidRDefault="00A653CB" w:rsidP="00A653CB">
            <w:pPr>
              <w:spacing w:afterLines="50" w:after="120"/>
            </w:pPr>
            <w:r w:rsidRPr="00AE0E08">
              <w:t>Merged in issue 3-1-1</w:t>
            </w:r>
            <w:r>
              <w:t>.</w:t>
            </w:r>
          </w:p>
          <w:p w14:paraId="2F935CCB" w14:textId="77777777" w:rsidR="00A653CB" w:rsidRPr="00F35D91" w:rsidRDefault="00A653CB" w:rsidP="00A653CB">
            <w:pPr>
              <w:spacing w:afterLines="50" w:after="120"/>
              <w:rPr>
                <w:lang w:eastAsia="zh-CN"/>
              </w:rPr>
            </w:pPr>
          </w:p>
          <w:p w14:paraId="435BB3E8" w14:textId="77777777" w:rsidR="00A653CB" w:rsidRPr="00AE0E08" w:rsidRDefault="00A653CB" w:rsidP="00A653CB">
            <w:pPr>
              <w:spacing w:afterLines="50" w:after="120"/>
              <w:rPr>
                <w:lang w:eastAsia="zh-CN"/>
              </w:rPr>
            </w:pPr>
            <w:r w:rsidRPr="00AE0E08">
              <w:rPr>
                <w:b/>
                <w:lang w:eastAsia="zh-CN"/>
              </w:rPr>
              <w:t>&lt;Way forward &gt;</w:t>
            </w:r>
            <w:r w:rsidRPr="00AE0E08">
              <w:rPr>
                <w:lang w:eastAsia="zh-CN"/>
              </w:rPr>
              <w:t xml:space="preserve">: </w:t>
            </w:r>
            <w:r w:rsidRPr="00AE0E08">
              <w:rPr>
                <w:b/>
                <w:u w:val="single"/>
              </w:rPr>
              <w:t>Issue 3-1-3: L1-RSRP measurement delay requirements</w:t>
            </w:r>
          </w:p>
          <w:p w14:paraId="3011B528" w14:textId="77777777" w:rsidR="00A653CB" w:rsidRPr="00F35D91" w:rsidRDefault="00A653CB" w:rsidP="00A653CB">
            <w:r w:rsidRPr="00AE0E08">
              <w:t>Come back to this issue after the procedure and supported scenario is clear.</w:t>
            </w:r>
          </w:p>
          <w:p w14:paraId="325F8C42" w14:textId="77777777" w:rsidR="00A653CB" w:rsidRDefault="00A653CB" w:rsidP="00A653CB">
            <w:pPr>
              <w:spacing w:afterLines="50" w:after="120"/>
              <w:rPr>
                <w:lang w:eastAsia="zh-CN"/>
              </w:rPr>
            </w:pPr>
          </w:p>
          <w:p w14:paraId="169499D2" w14:textId="77777777" w:rsidR="00A653CB" w:rsidRPr="0051008C" w:rsidRDefault="00A653CB" w:rsidP="00A653CB">
            <w:pPr>
              <w:spacing w:afterLines="50" w:after="120"/>
              <w:ind w:left="401" w:hanging="201"/>
              <w:rPr>
                <w:b/>
                <w:lang w:eastAsia="zh-CN"/>
              </w:rPr>
            </w:pPr>
            <w:r w:rsidRPr="0051008C">
              <w:rPr>
                <w:b/>
                <w:lang w:eastAsia="zh-CN"/>
              </w:rPr>
              <w:t xml:space="preserve">&lt; Agreement&gt;: </w:t>
            </w:r>
            <w:r>
              <w:rPr>
                <w:b/>
                <w:u w:val="single"/>
                <w:lang w:eastAsia="zh-CN"/>
              </w:rPr>
              <w:t>Issue 3-1-4</w:t>
            </w:r>
            <w:r w:rsidRPr="0051008C">
              <w:rPr>
                <w:b/>
                <w:u w:val="single"/>
                <w:lang w:eastAsia="zh-CN"/>
              </w:rPr>
              <w:t xml:space="preserve">: Timing </w:t>
            </w:r>
            <w:r>
              <w:rPr>
                <w:b/>
                <w:u w:val="single"/>
                <w:lang w:eastAsia="zh-CN"/>
              </w:rPr>
              <w:t xml:space="preserve">management </w:t>
            </w:r>
            <w:r w:rsidRPr="0051008C">
              <w:rPr>
                <w:b/>
                <w:u w:val="single"/>
                <w:lang w:eastAsia="zh-CN"/>
              </w:rPr>
              <w:t>requirements</w:t>
            </w:r>
          </w:p>
          <w:p w14:paraId="5DDDB899" w14:textId="77777777" w:rsidR="00A653CB" w:rsidRPr="00D8465B" w:rsidRDefault="00A653CB" w:rsidP="00A653CB">
            <w:pPr>
              <w:rPr>
                <w:color w:val="000000"/>
                <w:szCs w:val="24"/>
                <w:lang w:eastAsia="zh-CN"/>
              </w:rPr>
            </w:pPr>
            <w:r w:rsidRPr="00D8465B">
              <w:rPr>
                <w:color w:val="000000"/>
                <w:szCs w:val="24"/>
                <w:lang w:eastAsia="zh-CN"/>
              </w:rPr>
              <w:t>Wait for RAN1/2 input and then discuss whether and how to define timing management requirements</w:t>
            </w:r>
            <w:r w:rsidRPr="00D8465B">
              <w:rPr>
                <w:rFonts w:hint="eastAsia"/>
                <w:color w:val="000000"/>
                <w:szCs w:val="24"/>
                <w:lang w:eastAsia="zh-CN"/>
              </w:rPr>
              <w:t>.</w:t>
            </w:r>
          </w:p>
          <w:p w14:paraId="1DFF9EF9" w14:textId="77777777" w:rsidR="00A653CB" w:rsidRDefault="00A653CB" w:rsidP="00A653CB">
            <w:pPr>
              <w:spacing w:afterLines="50" w:after="120"/>
              <w:rPr>
                <w:lang w:eastAsia="zh-CN"/>
              </w:rPr>
            </w:pPr>
          </w:p>
          <w:p w14:paraId="728284AE" w14:textId="77777777" w:rsidR="00A653CB" w:rsidRPr="001C414E" w:rsidRDefault="00A653CB" w:rsidP="00A653CB">
            <w:pPr>
              <w:spacing w:afterLines="50" w:after="120"/>
              <w:rPr>
                <w:lang w:eastAsia="zh-CN"/>
              </w:rPr>
            </w:pPr>
            <w:r>
              <w:rPr>
                <w:b/>
                <w:lang w:eastAsia="zh-CN"/>
              </w:rPr>
              <w:t>&lt;Way forward &gt;</w:t>
            </w:r>
            <w:r>
              <w:rPr>
                <w:lang w:eastAsia="zh-CN"/>
              </w:rPr>
              <w:t xml:space="preserve">: </w:t>
            </w:r>
            <w:r>
              <w:rPr>
                <w:b/>
                <w:u w:val="single"/>
              </w:rPr>
              <w:t xml:space="preserve">Issue 3-1-5: </w:t>
            </w:r>
            <w:r w:rsidRPr="00E43B5F">
              <w:rPr>
                <w:b/>
                <w:u w:val="single"/>
              </w:rPr>
              <w:t>Timing requirements</w:t>
            </w:r>
          </w:p>
          <w:p w14:paraId="1428F954" w14:textId="77777777" w:rsidR="00A653CB" w:rsidRDefault="00A653CB" w:rsidP="00A653CB">
            <w:pPr>
              <w:pStyle w:val="ListParagraph"/>
              <w:widowControl/>
              <w:numPr>
                <w:ilvl w:val="1"/>
                <w:numId w:val="43"/>
              </w:numPr>
              <w:autoSpaceDE/>
              <w:autoSpaceDN/>
              <w:adjustRightInd/>
              <w:spacing w:after="120" w:line="240" w:lineRule="auto"/>
              <w:ind w:left="620" w:firstLineChars="0"/>
              <w:rPr>
                <w:color w:val="000000"/>
                <w:szCs w:val="24"/>
                <w:lang w:eastAsia="zh-CN"/>
              </w:rPr>
            </w:pPr>
            <w:r w:rsidRPr="00E43B5F">
              <w:rPr>
                <w:color w:val="000000"/>
                <w:szCs w:val="24"/>
                <w:lang w:eastAsia="zh-CN"/>
              </w:rPr>
              <w:t>Revised Option 1 (Ericsson): Specify MRTD of serving cell and neighbour cell if covering the scenario that time offset of serving cell and neighbour cell is more than CP.</w:t>
            </w:r>
          </w:p>
          <w:p w14:paraId="02F1D792" w14:textId="77777777" w:rsidR="00A653CB" w:rsidRPr="001C414E" w:rsidRDefault="00A653CB" w:rsidP="00A653CB">
            <w:pPr>
              <w:pStyle w:val="ListParagraph"/>
              <w:widowControl/>
              <w:numPr>
                <w:ilvl w:val="1"/>
                <w:numId w:val="43"/>
              </w:numPr>
              <w:autoSpaceDE/>
              <w:autoSpaceDN/>
              <w:adjustRightInd/>
              <w:spacing w:after="120" w:line="240" w:lineRule="auto"/>
              <w:ind w:left="620" w:firstLineChars="0"/>
              <w:rPr>
                <w:color w:val="000000"/>
                <w:szCs w:val="24"/>
                <w:lang w:eastAsia="zh-CN"/>
              </w:rPr>
            </w:pPr>
            <w:r>
              <w:rPr>
                <w:color w:val="000000"/>
                <w:szCs w:val="24"/>
                <w:lang w:eastAsia="zh-CN"/>
              </w:rPr>
              <w:t>Option 2 (Apple, QC, HW, Nokia) : FFS, need further clarification</w:t>
            </w:r>
          </w:p>
          <w:p w14:paraId="12E7BD88" w14:textId="77777777" w:rsidR="00A653CB" w:rsidRDefault="00A653CB" w:rsidP="00A653CB">
            <w:pPr>
              <w:spacing w:afterLines="50" w:after="120"/>
              <w:rPr>
                <w:lang w:eastAsia="zh-CN"/>
              </w:rPr>
            </w:pPr>
          </w:p>
          <w:p w14:paraId="5F5EB471" w14:textId="77777777" w:rsidR="00A653CB" w:rsidRPr="00C60F49" w:rsidRDefault="00A653CB" w:rsidP="00A653CB">
            <w:pPr>
              <w:pStyle w:val="Heading2"/>
              <w:outlineLvl w:val="1"/>
              <w:rPr>
                <w:sz w:val="24"/>
                <w:szCs w:val="24"/>
              </w:rPr>
            </w:pPr>
            <w:r>
              <w:rPr>
                <w:sz w:val="24"/>
                <w:szCs w:val="24"/>
              </w:rPr>
              <w:t>Sub-topic 3-2: Scen</w:t>
            </w:r>
            <w:r w:rsidRPr="00C60F49">
              <w:rPr>
                <w:sz w:val="24"/>
                <w:szCs w:val="24"/>
              </w:rPr>
              <w:t>arios</w:t>
            </w:r>
          </w:p>
          <w:p w14:paraId="4F3D4012" w14:textId="77777777" w:rsidR="00A653CB" w:rsidRDefault="00A653CB" w:rsidP="00A653CB">
            <w:pPr>
              <w:ind w:left="401" w:hanging="201"/>
              <w:rPr>
                <w:b/>
                <w:u w:val="single"/>
              </w:rPr>
            </w:pPr>
            <w:r>
              <w:rPr>
                <w:b/>
                <w:lang w:eastAsia="zh-CN"/>
              </w:rPr>
              <w:t>&lt;Way forward &gt;</w:t>
            </w:r>
            <w:r>
              <w:rPr>
                <w:lang w:eastAsia="zh-CN"/>
              </w:rPr>
              <w:t xml:space="preserve">: </w:t>
            </w:r>
            <w:r>
              <w:rPr>
                <w:b/>
                <w:u w:val="single"/>
              </w:rPr>
              <w:t xml:space="preserve">Issue 3-2-1: </w:t>
            </w:r>
            <w:r w:rsidRPr="00455F1B">
              <w:rPr>
                <w:b/>
                <w:u w:val="single"/>
              </w:rPr>
              <w:t>Whether to consider simultaneous Rx/Tx with both source cell and target cell</w:t>
            </w:r>
          </w:p>
          <w:p w14:paraId="7BCFD764" w14:textId="77777777" w:rsidR="00A653CB" w:rsidRDefault="00A653CB" w:rsidP="00A653CB">
            <w:pPr>
              <w:pStyle w:val="ListParagraph"/>
              <w:widowControl/>
              <w:numPr>
                <w:ilvl w:val="1"/>
                <w:numId w:val="43"/>
              </w:numPr>
              <w:autoSpaceDE/>
              <w:autoSpaceDN/>
              <w:adjustRightInd/>
              <w:spacing w:after="120" w:line="240" w:lineRule="auto"/>
              <w:ind w:left="620" w:firstLineChars="0"/>
              <w:rPr>
                <w:color w:val="000000"/>
                <w:szCs w:val="24"/>
                <w:lang w:eastAsia="zh-CN"/>
              </w:rPr>
            </w:pPr>
            <w:r>
              <w:rPr>
                <w:color w:val="000000"/>
                <w:szCs w:val="24"/>
                <w:lang w:eastAsia="zh-CN"/>
              </w:rPr>
              <w:t xml:space="preserve">Option 1 (MTK, Apple, vivo, </w:t>
            </w:r>
            <w:r w:rsidRPr="00C60F49">
              <w:rPr>
                <w:color w:val="000000"/>
                <w:szCs w:val="24"/>
                <w:lang w:eastAsia="zh-CN"/>
              </w:rPr>
              <w:t>HW, Ericsson): Not consider simultaneous Rx/Tx with both source cell and target cell.</w:t>
            </w:r>
          </w:p>
          <w:p w14:paraId="6F8703E6" w14:textId="77777777" w:rsidR="00A653CB" w:rsidRPr="001C414E" w:rsidRDefault="00A653CB" w:rsidP="00A653CB">
            <w:pPr>
              <w:pStyle w:val="ListParagraph"/>
              <w:widowControl/>
              <w:numPr>
                <w:ilvl w:val="1"/>
                <w:numId w:val="43"/>
              </w:numPr>
              <w:autoSpaceDE/>
              <w:autoSpaceDN/>
              <w:adjustRightInd/>
              <w:spacing w:after="120" w:line="240" w:lineRule="auto"/>
              <w:ind w:left="620" w:firstLineChars="0"/>
              <w:rPr>
                <w:color w:val="000000"/>
                <w:szCs w:val="24"/>
                <w:lang w:eastAsia="zh-CN"/>
              </w:rPr>
            </w:pPr>
            <w:r>
              <w:rPr>
                <w:color w:val="000000"/>
                <w:szCs w:val="24"/>
                <w:lang w:eastAsia="zh-CN"/>
              </w:rPr>
              <w:t>Option 2 (QC, Nokia): FFS, need further clarification</w:t>
            </w:r>
          </w:p>
          <w:p w14:paraId="29AD700A" w14:textId="77777777" w:rsidR="00A653CB" w:rsidRDefault="00A653CB" w:rsidP="00A653CB">
            <w:pPr>
              <w:spacing w:afterLines="50" w:after="120"/>
              <w:rPr>
                <w:lang w:eastAsia="zh-CN"/>
              </w:rPr>
            </w:pPr>
          </w:p>
          <w:p w14:paraId="7DAFEF3E" w14:textId="77777777" w:rsidR="00A653CB" w:rsidRDefault="00A653CB" w:rsidP="00A653CB">
            <w:pPr>
              <w:spacing w:afterLines="50" w:after="120"/>
              <w:rPr>
                <w:lang w:eastAsia="zh-CN"/>
              </w:rPr>
            </w:pPr>
            <w:r>
              <w:rPr>
                <w:b/>
                <w:lang w:eastAsia="zh-CN"/>
              </w:rPr>
              <w:t>&lt;Way forward &gt;</w:t>
            </w:r>
            <w:r>
              <w:rPr>
                <w:lang w:eastAsia="zh-CN"/>
              </w:rPr>
              <w:t xml:space="preserve">: </w:t>
            </w:r>
            <w:r w:rsidRPr="005412F5">
              <w:rPr>
                <w:b/>
                <w:u w:val="single"/>
              </w:rPr>
              <w:t>Issue 3-2-2: Whether to consider simultaneous multi-panel in FR2</w:t>
            </w:r>
          </w:p>
          <w:p w14:paraId="617A25E4" w14:textId="77777777" w:rsidR="00A653CB" w:rsidRPr="008C5013" w:rsidRDefault="00A653CB" w:rsidP="00A653CB">
            <w:pPr>
              <w:pStyle w:val="ListParagraph"/>
              <w:widowControl/>
              <w:numPr>
                <w:ilvl w:val="1"/>
                <w:numId w:val="43"/>
              </w:numPr>
              <w:autoSpaceDE/>
              <w:autoSpaceDN/>
              <w:adjustRightInd/>
              <w:spacing w:after="120" w:line="240" w:lineRule="auto"/>
              <w:ind w:left="620" w:firstLineChars="0"/>
              <w:rPr>
                <w:color w:val="000000"/>
                <w:szCs w:val="24"/>
                <w:lang w:eastAsia="zh-CN"/>
              </w:rPr>
            </w:pPr>
            <w:r w:rsidRPr="008C5013">
              <w:rPr>
                <w:color w:val="000000"/>
                <w:szCs w:val="24"/>
                <w:lang w:eastAsia="zh-CN"/>
              </w:rPr>
              <w:lastRenderedPageBreak/>
              <w:t>Option 1 (MTK, Apple, vivo, QC, HW, LGE): Not consider simultaneous multi-panel in FR2</w:t>
            </w:r>
          </w:p>
          <w:p w14:paraId="260C8C26" w14:textId="77777777" w:rsidR="00A653CB" w:rsidRPr="008C5013" w:rsidRDefault="00A653CB" w:rsidP="00A653CB">
            <w:pPr>
              <w:pStyle w:val="ListParagraph"/>
              <w:widowControl/>
              <w:numPr>
                <w:ilvl w:val="1"/>
                <w:numId w:val="43"/>
              </w:numPr>
              <w:autoSpaceDE/>
              <w:autoSpaceDN/>
              <w:adjustRightInd/>
              <w:spacing w:after="120" w:line="240" w:lineRule="auto"/>
              <w:ind w:left="620" w:firstLineChars="0"/>
              <w:rPr>
                <w:color w:val="000000"/>
                <w:szCs w:val="24"/>
                <w:lang w:eastAsia="zh-CN"/>
              </w:rPr>
            </w:pPr>
            <w:r w:rsidRPr="008C5013">
              <w:rPr>
                <w:color w:val="000000"/>
                <w:szCs w:val="24"/>
                <w:lang w:eastAsia="zh-CN"/>
              </w:rPr>
              <w:t>Option 2 (Ericsson, Nokia): Consider simultaneous multi-panel in FR2</w:t>
            </w:r>
          </w:p>
          <w:p w14:paraId="4A694BFF" w14:textId="77777777" w:rsidR="00A653CB" w:rsidRDefault="00A653CB" w:rsidP="00A653CB">
            <w:pPr>
              <w:spacing w:afterLines="50" w:after="120"/>
              <w:rPr>
                <w:lang w:eastAsia="zh-CN"/>
              </w:rPr>
            </w:pPr>
          </w:p>
          <w:p w14:paraId="44954656" w14:textId="77777777" w:rsidR="00A653CB" w:rsidRPr="0051008C" w:rsidRDefault="00A653CB" w:rsidP="00A653CB">
            <w:pPr>
              <w:spacing w:afterLines="50" w:after="120"/>
              <w:rPr>
                <w:b/>
                <w:lang w:eastAsia="zh-CN"/>
              </w:rPr>
            </w:pPr>
            <w:r w:rsidRPr="0051008C">
              <w:rPr>
                <w:b/>
                <w:lang w:eastAsia="zh-CN"/>
              </w:rPr>
              <w:t xml:space="preserve">&lt;Way forward &gt;: </w:t>
            </w:r>
            <w:r w:rsidRPr="0051008C">
              <w:rPr>
                <w:b/>
                <w:u w:val="single"/>
                <w:lang w:eastAsia="zh-CN"/>
              </w:rPr>
              <w:t>Issue 3-2-3: Definition of intra-frequency/inter-frequency in inter-cell operation</w:t>
            </w:r>
          </w:p>
          <w:p w14:paraId="2DB81CC5" w14:textId="77777777" w:rsidR="00A653CB" w:rsidRPr="008C5013" w:rsidRDefault="00A653CB" w:rsidP="00A653CB">
            <w:pPr>
              <w:pStyle w:val="ListParagraph"/>
              <w:widowControl/>
              <w:numPr>
                <w:ilvl w:val="1"/>
                <w:numId w:val="43"/>
              </w:numPr>
              <w:autoSpaceDE/>
              <w:autoSpaceDN/>
              <w:adjustRightInd/>
              <w:spacing w:after="120" w:line="240" w:lineRule="auto"/>
              <w:ind w:left="620" w:firstLineChars="0"/>
              <w:rPr>
                <w:color w:val="000000"/>
                <w:szCs w:val="24"/>
                <w:lang w:eastAsia="zh-CN"/>
              </w:rPr>
            </w:pPr>
            <w:r w:rsidRPr="008C5013">
              <w:rPr>
                <w:color w:val="000000"/>
                <w:szCs w:val="24"/>
                <w:lang w:eastAsia="zh-CN"/>
              </w:rPr>
              <w:t>Option 1 (</w:t>
            </w:r>
            <w:r>
              <w:rPr>
                <w:color w:val="000000"/>
                <w:szCs w:val="24"/>
                <w:lang w:eastAsia="zh-CN"/>
              </w:rPr>
              <w:t xml:space="preserve">Apple, </w:t>
            </w:r>
            <w:r w:rsidRPr="008C5013">
              <w:rPr>
                <w:color w:val="000000"/>
                <w:szCs w:val="24"/>
                <w:lang w:eastAsia="zh-CN"/>
              </w:rPr>
              <w:t xml:space="preserve">Ericsson, </w:t>
            </w:r>
            <w:r>
              <w:rPr>
                <w:color w:val="000000"/>
                <w:szCs w:val="24"/>
                <w:lang w:eastAsia="zh-CN"/>
              </w:rPr>
              <w:t>vivo, HW,</w:t>
            </w:r>
            <w:r w:rsidRPr="008C5013">
              <w:rPr>
                <w:color w:val="000000"/>
                <w:szCs w:val="24"/>
                <w:lang w:eastAsia="zh-CN"/>
              </w:rPr>
              <w:t xml:space="preserve"> Nokia): </w:t>
            </w:r>
            <w:r>
              <w:rPr>
                <w:szCs w:val="24"/>
                <w:lang w:eastAsia="zh-CN"/>
              </w:rPr>
              <w:t xml:space="preserve">RAN4 to discuss the </w:t>
            </w:r>
            <w:r w:rsidRPr="00792EF4">
              <w:rPr>
                <w:szCs w:val="24"/>
                <w:lang w:eastAsia="zh-CN"/>
              </w:rPr>
              <w:t>definition of intra-frequency/inter-frequency in inter-cell operation</w:t>
            </w:r>
          </w:p>
          <w:p w14:paraId="0B348F01" w14:textId="77777777" w:rsidR="00A653CB" w:rsidRDefault="00A653CB" w:rsidP="00A653CB">
            <w:pPr>
              <w:pStyle w:val="ListParagraph"/>
              <w:widowControl/>
              <w:numPr>
                <w:ilvl w:val="2"/>
                <w:numId w:val="43"/>
              </w:numPr>
              <w:autoSpaceDE/>
              <w:autoSpaceDN/>
              <w:adjustRightInd/>
              <w:spacing w:after="120" w:line="240" w:lineRule="auto"/>
              <w:ind w:left="620" w:firstLineChars="0"/>
              <w:rPr>
                <w:szCs w:val="24"/>
                <w:lang w:eastAsia="zh-CN"/>
              </w:rPr>
            </w:pPr>
            <w:r w:rsidRPr="00DD3EA6">
              <w:rPr>
                <w:szCs w:val="24"/>
                <w:lang w:eastAsia="zh-CN"/>
              </w:rPr>
              <w:t>Option 1a (MTK): For SSB L1-RSRP measurement, follow the definition of L3 measurement</w:t>
            </w:r>
            <w:r>
              <w:rPr>
                <w:szCs w:val="24"/>
                <w:lang w:eastAsia="zh-CN"/>
              </w:rPr>
              <w:t>.</w:t>
            </w:r>
            <w:r w:rsidRPr="00DD3EA6">
              <w:rPr>
                <w:szCs w:val="24"/>
                <w:lang w:eastAsia="zh-CN"/>
              </w:rPr>
              <w:t xml:space="preserve"> </w:t>
            </w:r>
          </w:p>
          <w:p w14:paraId="7A5EE03E" w14:textId="77777777" w:rsidR="00A653CB" w:rsidRDefault="00A653CB" w:rsidP="00A653CB">
            <w:pPr>
              <w:pStyle w:val="ListParagraph"/>
              <w:widowControl/>
              <w:numPr>
                <w:ilvl w:val="2"/>
                <w:numId w:val="43"/>
              </w:numPr>
              <w:autoSpaceDE/>
              <w:autoSpaceDN/>
              <w:adjustRightInd/>
              <w:spacing w:after="120" w:line="240" w:lineRule="auto"/>
              <w:ind w:left="620" w:firstLineChars="0"/>
              <w:rPr>
                <w:szCs w:val="24"/>
                <w:lang w:eastAsia="zh-CN"/>
              </w:rPr>
            </w:pPr>
            <w:r>
              <w:rPr>
                <w:szCs w:val="24"/>
                <w:lang w:eastAsia="zh-CN"/>
              </w:rPr>
              <w:t xml:space="preserve">Option 1b: </w:t>
            </w:r>
            <w:r w:rsidRPr="00DD3EA6">
              <w:rPr>
                <w:szCs w:val="24"/>
                <w:lang w:eastAsia="zh-CN"/>
              </w:rPr>
              <w:t xml:space="preserve">For SSB L1-RSRP measurement, </w:t>
            </w:r>
            <w:r>
              <w:rPr>
                <w:szCs w:val="24"/>
                <w:lang w:eastAsia="zh-CN"/>
              </w:rPr>
              <w:t>intra-frequency is defined as long as the SSB-based L1 measurement is performed within active BWP(s) of the UE.</w:t>
            </w:r>
          </w:p>
          <w:p w14:paraId="24CDA449" w14:textId="77777777" w:rsidR="00A653CB" w:rsidRPr="0017180F" w:rsidRDefault="00A653CB" w:rsidP="00A653CB">
            <w:pPr>
              <w:pStyle w:val="ListParagraph"/>
              <w:widowControl/>
              <w:numPr>
                <w:ilvl w:val="1"/>
                <w:numId w:val="43"/>
              </w:numPr>
              <w:autoSpaceDE/>
              <w:autoSpaceDN/>
              <w:adjustRightInd/>
              <w:spacing w:after="120" w:line="240" w:lineRule="auto"/>
              <w:ind w:left="620" w:firstLineChars="0"/>
              <w:rPr>
                <w:color w:val="000000"/>
                <w:szCs w:val="24"/>
                <w:lang w:eastAsia="zh-CN"/>
              </w:rPr>
            </w:pPr>
            <w:r w:rsidRPr="0017180F">
              <w:rPr>
                <w:color w:val="000000"/>
                <w:szCs w:val="24"/>
                <w:lang w:eastAsia="zh-CN"/>
              </w:rPr>
              <w:t>Option 2 (QC)</w:t>
            </w:r>
            <w:r>
              <w:rPr>
                <w:color w:val="000000"/>
                <w:szCs w:val="24"/>
                <w:lang w:eastAsia="zh-CN"/>
              </w:rPr>
              <w:t xml:space="preserve">: </w:t>
            </w:r>
            <w:r w:rsidRPr="0017180F">
              <w:rPr>
                <w:color w:val="000000"/>
                <w:szCs w:val="24"/>
                <w:lang w:eastAsia="zh-CN"/>
              </w:rPr>
              <w:t>discuss later</w:t>
            </w:r>
          </w:p>
          <w:p w14:paraId="00243E71" w14:textId="77777777" w:rsidR="00A653CB" w:rsidRDefault="00A653CB" w:rsidP="00A653CB">
            <w:pPr>
              <w:spacing w:afterLines="50" w:after="120"/>
              <w:rPr>
                <w:lang w:eastAsia="zh-CN"/>
              </w:rPr>
            </w:pPr>
          </w:p>
          <w:p w14:paraId="097C3831" w14:textId="77777777" w:rsidR="00A653CB" w:rsidRPr="0051008C" w:rsidRDefault="00A653CB" w:rsidP="00A653CB">
            <w:pPr>
              <w:spacing w:afterLines="50" w:after="120"/>
              <w:ind w:left="401" w:hanging="201"/>
              <w:rPr>
                <w:b/>
                <w:lang w:eastAsia="zh-CN"/>
              </w:rPr>
            </w:pPr>
            <w:r w:rsidRPr="008C5013">
              <w:rPr>
                <w:b/>
                <w:lang w:eastAsia="zh-CN"/>
              </w:rPr>
              <w:t>&lt;Way forward &gt;:</w:t>
            </w:r>
            <w:r w:rsidRPr="0051008C">
              <w:rPr>
                <w:b/>
                <w:lang w:eastAsia="zh-CN"/>
              </w:rPr>
              <w:t xml:space="preserve"> </w:t>
            </w:r>
            <w:r w:rsidRPr="0051008C">
              <w:rPr>
                <w:b/>
                <w:u w:val="single"/>
                <w:lang w:eastAsia="zh-CN"/>
              </w:rPr>
              <w:t>Issue 3-2-4: Whether to cover inter-frequency</w:t>
            </w:r>
          </w:p>
          <w:p w14:paraId="7D8459AF" w14:textId="77777777" w:rsidR="00A653CB" w:rsidRPr="00011DAB" w:rsidRDefault="00A653CB" w:rsidP="00A653CB">
            <w:pPr>
              <w:pStyle w:val="ListParagraph"/>
              <w:widowControl/>
              <w:numPr>
                <w:ilvl w:val="1"/>
                <w:numId w:val="43"/>
              </w:numPr>
              <w:autoSpaceDE/>
              <w:autoSpaceDN/>
              <w:adjustRightInd/>
              <w:spacing w:after="120" w:line="240" w:lineRule="auto"/>
              <w:ind w:left="620" w:firstLineChars="0"/>
              <w:rPr>
                <w:szCs w:val="24"/>
                <w:lang w:eastAsia="zh-CN"/>
              </w:rPr>
            </w:pPr>
            <w:r w:rsidRPr="00011DAB">
              <w:rPr>
                <w:szCs w:val="24"/>
                <w:lang w:eastAsia="zh-CN"/>
              </w:rPr>
              <w:t>Option 1</w:t>
            </w:r>
            <w:r>
              <w:rPr>
                <w:szCs w:val="24"/>
                <w:lang w:eastAsia="zh-CN"/>
              </w:rPr>
              <w:t xml:space="preserve"> (MTK, vivo, QC, apple)</w:t>
            </w:r>
            <w:r w:rsidRPr="00011DAB">
              <w:rPr>
                <w:szCs w:val="24"/>
                <w:lang w:eastAsia="zh-CN"/>
              </w:rPr>
              <w:t xml:space="preserve">: </w:t>
            </w:r>
            <w:r w:rsidRPr="00CF0948">
              <w:rPr>
                <w:szCs w:val="24"/>
                <w:lang w:eastAsia="zh-CN"/>
              </w:rPr>
              <w:t>Further discuss the necessity, feasibility, and pros/cons</w:t>
            </w:r>
            <w:r>
              <w:rPr>
                <w:szCs w:val="24"/>
                <w:lang w:eastAsia="zh-CN"/>
              </w:rPr>
              <w:t xml:space="preserve"> of specifying inter-frequency L1-RSRP measurement.</w:t>
            </w:r>
          </w:p>
          <w:p w14:paraId="59718B65" w14:textId="77777777" w:rsidR="00A653CB" w:rsidRPr="008C5013" w:rsidRDefault="00A653CB" w:rsidP="00A653CB">
            <w:pPr>
              <w:pStyle w:val="ListParagraph"/>
              <w:widowControl/>
              <w:numPr>
                <w:ilvl w:val="1"/>
                <w:numId w:val="43"/>
              </w:numPr>
              <w:autoSpaceDE/>
              <w:autoSpaceDN/>
              <w:adjustRightInd/>
              <w:spacing w:after="120" w:line="240" w:lineRule="auto"/>
              <w:ind w:left="620" w:firstLineChars="0"/>
              <w:rPr>
                <w:szCs w:val="24"/>
                <w:lang w:eastAsia="zh-CN"/>
              </w:rPr>
            </w:pPr>
            <w:r w:rsidRPr="00011DAB">
              <w:rPr>
                <w:szCs w:val="24"/>
                <w:lang w:eastAsia="zh-CN"/>
              </w:rPr>
              <w:t>Option 2</w:t>
            </w:r>
            <w:r>
              <w:rPr>
                <w:szCs w:val="24"/>
                <w:lang w:eastAsia="zh-CN"/>
              </w:rPr>
              <w:t xml:space="preserve"> </w:t>
            </w:r>
            <w:r w:rsidRPr="00D7042F">
              <w:rPr>
                <w:szCs w:val="24"/>
                <w:lang w:eastAsia="zh-CN"/>
              </w:rPr>
              <w:t>(</w:t>
            </w:r>
            <w:r>
              <w:rPr>
                <w:szCs w:val="24"/>
                <w:lang w:eastAsia="zh-CN"/>
              </w:rPr>
              <w:t xml:space="preserve">CMCC, </w:t>
            </w:r>
            <w:r>
              <w:rPr>
                <w:bCs/>
                <w:szCs w:val="24"/>
                <w:lang w:eastAsia="zh-CN"/>
              </w:rPr>
              <w:t xml:space="preserve">HW, </w:t>
            </w:r>
            <w:r w:rsidRPr="00D7042F">
              <w:rPr>
                <w:bCs/>
                <w:szCs w:val="24"/>
                <w:lang w:eastAsia="zh-CN"/>
              </w:rPr>
              <w:t>Ericsson</w:t>
            </w:r>
            <w:r>
              <w:rPr>
                <w:bCs/>
                <w:szCs w:val="24"/>
                <w:lang w:eastAsia="zh-CN"/>
              </w:rPr>
              <w:t>, Nokia</w:t>
            </w:r>
            <w:r w:rsidRPr="00D7042F">
              <w:rPr>
                <w:szCs w:val="24"/>
                <w:lang w:eastAsia="zh-CN"/>
              </w:rPr>
              <w:t xml:space="preserve">): Yes </w:t>
            </w:r>
          </w:p>
          <w:p w14:paraId="73FD83EB" w14:textId="77777777" w:rsidR="00A653CB" w:rsidRDefault="00A653CB" w:rsidP="00A653CB">
            <w:pPr>
              <w:spacing w:afterLines="50" w:after="120"/>
              <w:ind w:left="401" w:hanging="201"/>
              <w:rPr>
                <w:b/>
                <w:lang w:eastAsia="zh-CN"/>
              </w:rPr>
            </w:pPr>
          </w:p>
          <w:p w14:paraId="5FBAD398" w14:textId="77777777" w:rsidR="00A653CB" w:rsidRPr="0051008C" w:rsidRDefault="00A653CB" w:rsidP="00A653CB">
            <w:pPr>
              <w:spacing w:afterLines="50" w:after="120"/>
              <w:ind w:left="401" w:hanging="201"/>
              <w:rPr>
                <w:b/>
                <w:lang w:eastAsia="zh-CN"/>
              </w:rPr>
            </w:pPr>
            <w:r>
              <w:rPr>
                <w:b/>
                <w:lang w:eastAsia="zh-CN"/>
              </w:rPr>
              <w:t>&lt;Way forward</w:t>
            </w:r>
            <w:r w:rsidRPr="008C5013">
              <w:rPr>
                <w:b/>
                <w:lang w:eastAsia="zh-CN"/>
              </w:rPr>
              <w:t xml:space="preserve"> &gt;:</w:t>
            </w:r>
            <w:r w:rsidRPr="0051008C">
              <w:rPr>
                <w:b/>
                <w:lang w:eastAsia="zh-CN"/>
              </w:rPr>
              <w:t xml:space="preserve"> </w:t>
            </w:r>
            <w:r w:rsidRPr="0051008C">
              <w:rPr>
                <w:b/>
                <w:u w:val="single"/>
                <w:lang w:eastAsia="zh-CN"/>
              </w:rPr>
              <w:t>Issue 3-2-5: Whether to cover non-synchronous scenarios</w:t>
            </w:r>
          </w:p>
          <w:p w14:paraId="1D544690" w14:textId="77777777" w:rsidR="00A653CB" w:rsidRPr="00011DAB" w:rsidRDefault="00A653CB" w:rsidP="00A653CB">
            <w:pPr>
              <w:pStyle w:val="ListParagraph"/>
              <w:widowControl/>
              <w:numPr>
                <w:ilvl w:val="1"/>
                <w:numId w:val="43"/>
              </w:numPr>
              <w:autoSpaceDE/>
              <w:autoSpaceDN/>
              <w:adjustRightInd/>
              <w:spacing w:after="120" w:line="240" w:lineRule="auto"/>
              <w:ind w:left="620" w:firstLineChars="0"/>
              <w:rPr>
                <w:szCs w:val="24"/>
                <w:lang w:eastAsia="zh-CN"/>
              </w:rPr>
            </w:pPr>
            <w:r w:rsidRPr="00011DAB">
              <w:rPr>
                <w:szCs w:val="24"/>
                <w:lang w:eastAsia="zh-CN"/>
              </w:rPr>
              <w:t xml:space="preserve">Option 1: </w:t>
            </w:r>
            <w:r>
              <w:rPr>
                <w:szCs w:val="24"/>
                <w:lang w:eastAsia="zh-CN"/>
              </w:rPr>
              <w:t>Not consider non-synchronous scenarios.</w:t>
            </w:r>
          </w:p>
          <w:p w14:paraId="4523BBB5" w14:textId="77777777" w:rsidR="00A653CB" w:rsidRDefault="00A653CB" w:rsidP="00A653CB">
            <w:pPr>
              <w:pStyle w:val="ListParagraph"/>
              <w:widowControl/>
              <w:numPr>
                <w:ilvl w:val="1"/>
                <w:numId w:val="43"/>
              </w:numPr>
              <w:autoSpaceDE/>
              <w:autoSpaceDN/>
              <w:adjustRightInd/>
              <w:spacing w:after="120" w:line="240" w:lineRule="auto"/>
              <w:ind w:left="620" w:firstLineChars="0"/>
              <w:rPr>
                <w:szCs w:val="24"/>
                <w:lang w:eastAsia="zh-CN"/>
              </w:rPr>
            </w:pPr>
            <w:r w:rsidRPr="00011DAB">
              <w:rPr>
                <w:szCs w:val="24"/>
                <w:lang w:eastAsia="zh-CN"/>
              </w:rPr>
              <w:t>Option 2</w:t>
            </w:r>
            <w:r>
              <w:rPr>
                <w:szCs w:val="24"/>
                <w:lang w:eastAsia="zh-CN"/>
              </w:rPr>
              <w:t xml:space="preserve"> </w:t>
            </w:r>
            <w:r w:rsidRPr="00D7042F">
              <w:rPr>
                <w:szCs w:val="24"/>
                <w:lang w:eastAsia="zh-CN"/>
              </w:rPr>
              <w:t>(</w:t>
            </w:r>
            <w:r>
              <w:rPr>
                <w:szCs w:val="24"/>
                <w:lang w:eastAsia="zh-CN"/>
              </w:rPr>
              <w:t>Ericsson, Nokia</w:t>
            </w:r>
            <w:r w:rsidRPr="00D7042F">
              <w:rPr>
                <w:szCs w:val="24"/>
                <w:lang w:eastAsia="zh-CN"/>
              </w:rPr>
              <w:t>):</w:t>
            </w:r>
            <w:r>
              <w:rPr>
                <w:szCs w:val="24"/>
                <w:lang w:eastAsia="zh-CN"/>
              </w:rPr>
              <w:t xml:space="preserve"> Consider non-synchronous scenarios.</w:t>
            </w:r>
          </w:p>
          <w:p w14:paraId="06E4EDD7" w14:textId="77777777" w:rsidR="00A653CB" w:rsidRDefault="00A653CB" w:rsidP="00A653CB">
            <w:pPr>
              <w:pStyle w:val="ListParagraph"/>
              <w:widowControl/>
              <w:numPr>
                <w:ilvl w:val="1"/>
                <w:numId w:val="43"/>
              </w:numPr>
              <w:autoSpaceDE/>
              <w:autoSpaceDN/>
              <w:adjustRightInd/>
              <w:spacing w:after="120" w:line="240" w:lineRule="auto"/>
              <w:ind w:left="620" w:firstLineChars="0"/>
              <w:rPr>
                <w:szCs w:val="24"/>
                <w:lang w:eastAsia="zh-CN"/>
              </w:rPr>
            </w:pPr>
            <w:r>
              <w:rPr>
                <w:szCs w:val="24"/>
                <w:lang w:eastAsia="zh-CN"/>
              </w:rPr>
              <w:t>Option 3 (Ericsson, HW): FFS</w:t>
            </w:r>
          </w:p>
          <w:p w14:paraId="178517D7" w14:textId="77777777" w:rsidR="00A653CB" w:rsidRPr="00E90EEB" w:rsidRDefault="00A653CB" w:rsidP="00A653CB">
            <w:pPr>
              <w:pStyle w:val="ListParagraph"/>
              <w:widowControl/>
              <w:numPr>
                <w:ilvl w:val="2"/>
                <w:numId w:val="43"/>
              </w:numPr>
              <w:autoSpaceDE/>
              <w:autoSpaceDN/>
              <w:adjustRightInd/>
              <w:spacing w:after="120" w:line="240" w:lineRule="auto"/>
              <w:ind w:left="620" w:firstLineChars="0"/>
              <w:rPr>
                <w:szCs w:val="24"/>
                <w:lang w:eastAsia="zh-CN"/>
              </w:rPr>
            </w:pPr>
            <w:r>
              <w:rPr>
                <w:szCs w:val="24"/>
                <w:lang w:eastAsia="zh-CN"/>
              </w:rPr>
              <w:t xml:space="preserve">Option 3a (Apple, MTK, vivo): discuss </w:t>
            </w:r>
            <w:r w:rsidRPr="00E90EEB">
              <w:rPr>
                <w:szCs w:val="24"/>
                <w:lang w:eastAsia="zh-CN"/>
              </w:rPr>
              <w:t>the definition of synchronous and non-synchronous</w:t>
            </w:r>
          </w:p>
          <w:p w14:paraId="67F05890" w14:textId="77777777" w:rsidR="00A653CB" w:rsidRPr="008C5013" w:rsidRDefault="00A653CB" w:rsidP="00A653CB">
            <w:pPr>
              <w:pStyle w:val="ListParagraph"/>
              <w:widowControl/>
              <w:numPr>
                <w:ilvl w:val="2"/>
                <w:numId w:val="43"/>
              </w:numPr>
              <w:autoSpaceDE/>
              <w:autoSpaceDN/>
              <w:adjustRightInd/>
              <w:spacing w:after="120" w:line="240" w:lineRule="auto"/>
              <w:ind w:left="620" w:firstLineChars="0"/>
              <w:rPr>
                <w:szCs w:val="24"/>
                <w:lang w:eastAsia="zh-CN"/>
              </w:rPr>
            </w:pPr>
            <w:r>
              <w:rPr>
                <w:szCs w:val="24"/>
                <w:lang w:eastAsia="zh-CN"/>
              </w:rPr>
              <w:t>Option 3b (Apple, QC, vivo, Nokia): wait for RAN2’s progress</w:t>
            </w:r>
          </w:p>
          <w:p w14:paraId="0A8274C4" w14:textId="77777777" w:rsidR="00A653CB" w:rsidRDefault="00A653CB" w:rsidP="00A653CB">
            <w:pPr>
              <w:spacing w:afterLines="50" w:after="120"/>
              <w:rPr>
                <w:lang w:eastAsia="zh-CN"/>
              </w:rPr>
            </w:pPr>
          </w:p>
          <w:p w14:paraId="49C63E9F" w14:textId="77777777" w:rsidR="00A653CB" w:rsidRPr="0051008C" w:rsidRDefault="00A653CB" w:rsidP="00A653CB">
            <w:pPr>
              <w:spacing w:afterLines="50" w:after="120"/>
              <w:ind w:left="401" w:hanging="201"/>
              <w:rPr>
                <w:b/>
                <w:lang w:eastAsia="zh-CN"/>
              </w:rPr>
            </w:pPr>
            <w:r w:rsidRPr="0051008C">
              <w:rPr>
                <w:b/>
                <w:lang w:eastAsia="zh-CN"/>
              </w:rPr>
              <w:t xml:space="preserve">&lt;Way forward &gt;: </w:t>
            </w:r>
            <w:r w:rsidRPr="0051008C">
              <w:rPr>
                <w:b/>
                <w:u w:val="single"/>
                <w:lang w:eastAsia="zh-CN"/>
              </w:rPr>
              <w:t>Issue 3-2-6: Whether to support L1 measurement on multiple cells with PCI different from serving cell</w:t>
            </w:r>
          </w:p>
          <w:p w14:paraId="555D352C" w14:textId="77777777" w:rsidR="00A653CB" w:rsidRPr="00E90EEB" w:rsidRDefault="00A653CB" w:rsidP="00A653CB">
            <w:pPr>
              <w:pStyle w:val="ListParagraph"/>
              <w:widowControl/>
              <w:numPr>
                <w:ilvl w:val="1"/>
                <w:numId w:val="43"/>
              </w:numPr>
              <w:autoSpaceDE/>
              <w:autoSpaceDN/>
              <w:adjustRightInd/>
              <w:spacing w:after="120" w:line="240" w:lineRule="auto"/>
              <w:ind w:left="620" w:firstLineChars="0"/>
              <w:rPr>
                <w:szCs w:val="24"/>
                <w:lang w:eastAsia="zh-CN"/>
              </w:rPr>
            </w:pPr>
            <w:r w:rsidRPr="00E90EEB">
              <w:rPr>
                <w:szCs w:val="24"/>
                <w:lang w:eastAsia="zh-CN"/>
              </w:rPr>
              <w:t>Option 1(Apple, HW, vivo, Ericsson,</w:t>
            </w:r>
            <w:r>
              <w:rPr>
                <w:szCs w:val="24"/>
                <w:lang w:eastAsia="zh-CN"/>
              </w:rPr>
              <w:t xml:space="preserve"> MTK,</w:t>
            </w:r>
            <w:r w:rsidRPr="00E90EEB">
              <w:rPr>
                <w:szCs w:val="24"/>
                <w:lang w:eastAsia="zh-CN"/>
              </w:rPr>
              <w:t xml:space="preserve"> Nokia): to discuss the number of supported cells with PCI different from serving cell.</w:t>
            </w:r>
          </w:p>
          <w:p w14:paraId="73CDC9E6" w14:textId="77777777" w:rsidR="00A653CB" w:rsidRPr="00E90EEB" w:rsidRDefault="00A653CB" w:rsidP="00A653CB">
            <w:pPr>
              <w:pStyle w:val="ListParagraph"/>
              <w:widowControl/>
              <w:numPr>
                <w:ilvl w:val="2"/>
                <w:numId w:val="43"/>
              </w:numPr>
              <w:autoSpaceDE/>
              <w:autoSpaceDN/>
              <w:adjustRightInd/>
              <w:spacing w:after="120" w:line="240" w:lineRule="auto"/>
              <w:ind w:left="620" w:firstLineChars="0"/>
              <w:rPr>
                <w:szCs w:val="24"/>
                <w:lang w:eastAsia="zh-CN"/>
              </w:rPr>
            </w:pPr>
            <w:r w:rsidRPr="00E90EEB">
              <w:rPr>
                <w:rFonts w:hint="eastAsia"/>
                <w:szCs w:val="24"/>
                <w:lang w:eastAsia="zh-CN"/>
              </w:rPr>
              <w:t>Opt</w:t>
            </w:r>
            <w:r>
              <w:rPr>
                <w:szCs w:val="24"/>
                <w:lang w:eastAsia="zh-CN"/>
              </w:rPr>
              <w:t>ion 1a</w:t>
            </w:r>
            <w:r w:rsidRPr="00E90EEB">
              <w:rPr>
                <w:szCs w:val="24"/>
                <w:lang w:eastAsia="zh-CN"/>
              </w:rPr>
              <w:t>: To discuss the number of supported cells with PCI different from serving cell on a FR2 band</w:t>
            </w:r>
          </w:p>
          <w:p w14:paraId="38C7727E" w14:textId="77777777" w:rsidR="00A653CB" w:rsidRDefault="00A653CB" w:rsidP="00A653CB">
            <w:pPr>
              <w:pStyle w:val="ListParagraph"/>
              <w:widowControl/>
              <w:numPr>
                <w:ilvl w:val="2"/>
                <w:numId w:val="43"/>
              </w:numPr>
              <w:autoSpaceDE/>
              <w:autoSpaceDN/>
              <w:adjustRightInd/>
              <w:spacing w:after="120" w:line="240" w:lineRule="auto"/>
              <w:ind w:left="620" w:firstLineChars="0"/>
              <w:rPr>
                <w:szCs w:val="24"/>
                <w:lang w:eastAsia="zh-CN"/>
              </w:rPr>
            </w:pPr>
            <w:r>
              <w:rPr>
                <w:szCs w:val="24"/>
                <w:lang w:eastAsia="zh-CN"/>
              </w:rPr>
              <w:t>Option 1b</w:t>
            </w:r>
            <w:r w:rsidRPr="00E90EEB">
              <w:rPr>
                <w:szCs w:val="24"/>
                <w:lang w:eastAsia="zh-CN"/>
              </w:rPr>
              <w:t>: To discuss the total number of cells to be monitored on all bands</w:t>
            </w:r>
          </w:p>
          <w:p w14:paraId="56802204" w14:textId="77777777" w:rsidR="00A653CB" w:rsidRDefault="00A653CB" w:rsidP="00A653CB">
            <w:pPr>
              <w:pStyle w:val="ListParagraph"/>
              <w:widowControl/>
              <w:numPr>
                <w:ilvl w:val="2"/>
                <w:numId w:val="43"/>
              </w:numPr>
              <w:autoSpaceDE/>
              <w:autoSpaceDN/>
              <w:adjustRightInd/>
              <w:spacing w:after="120" w:line="240" w:lineRule="auto"/>
              <w:ind w:left="620" w:firstLineChars="0"/>
              <w:rPr>
                <w:szCs w:val="24"/>
                <w:lang w:eastAsia="zh-CN"/>
              </w:rPr>
            </w:pPr>
            <w:r>
              <w:rPr>
                <w:szCs w:val="24"/>
                <w:lang w:eastAsia="zh-CN"/>
              </w:rPr>
              <w:t xml:space="preserve">Option 1c: </w:t>
            </w:r>
            <w:r w:rsidRPr="00E90EEB">
              <w:rPr>
                <w:szCs w:val="24"/>
                <w:lang w:eastAsia="zh-CN"/>
              </w:rPr>
              <w:t>To discuss the total number of cells to be monitored</w:t>
            </w:r>
            <w:r>
              <w:rPr>
                <w:szCs w:val="24"/>
                <w:lang w:eastAsia="zh-CN"/>
              </w:rPr>
              <w:t xml:space="preserve"> per frequency layer</w:t>
            </w:r>
          </w:p>
          <w:p w14:paraId="0CA5CFEB" w14:textId="77777777" w:rsidR="00A653CB" w:rsidRDefault="00A653CB" w:rsidP="00A653CB">
            <w:pPr>
              <w:pStyle w:val="ListParagraph"/>
              <w:widowControl/>
              <w:numPr>
                <w:ilvl w:val="1"/>
                <w:numId w:val="43"/>
              </w:numPr>
              <w:autoSpaceDE/>
              <w:autoSpaceDN/>
              <w:adjustRightInd/>
              <w:spacing w:after="120" w:line="240" w:lineRule="auto"/>
              <w:ind w:left="620" w:firstLineChars="0"/>
              <w:rPr>
                <w:szCs w:val="24"/>
                <w:lang w:eastAsia="zh-CN"/>
              </w:rPr>
            </w:pPr>
            <w:r>
              <w:rPr>
                <w:szCs w:val="24"/>
                <w:lang w:eastAsia="zh-CN"/>
              </w:rPr>
              <w:t>Option 2 (QC): discuss this issue later</w:t>
            </w:r>
          </w:p>
          <w:p w14:paraId="50262364" w14:textId="77777777" w:rsidR="00A653CB" w:rsidRDefault="00A653CB" w:rsidP="00A653CB">
            <w:pPr>
              <w:spacing w:afterLines="50" w:after="120"/>
              <w:rPr>
                <w:lang w:eastAsia="zh-CN"/>
              </w:rPr>
            </w:pPr>
          </w:p>
          <w:p w14:paraId="622895EF" w14:textId="77777777" w:rsidR="00A653CB" w:rsidRPr="0025767B" w:rsidRDefault="00A653CB" w:rsidP="00A653CB">
            <w:pPr>
              <w:pStyle w:val="Heading2"/>
              <w:outlineLvl w:val="1"/>
              <w:rPr>
                <w:sz w:val="24"/>
                <w:szCs w:val="24"/>
              </w:rPr>
            </w:pPr>
            <w:r w:rsidRPr="0025767B">
              <w:rPr>
                <w:sz w:val="24"/>
                <w:szCs w:val="24"/>
              </w:rPr>
              <w:t>Sub-topic 3-3: Measurement accuracy</w:t>
            </w:r>
          </w:p>
          <w:p w14:paraId="4A0CCD29" w14:textId="77777777" w:rsidR="00A653CB" w:rsidRDefault="00A653CB" w:rsidP="00A653CB">
            <w:pPr>
              <w:spacing w:afterLines="50" w:after="120"/>
              <w:rPr>
                <w:b/>
                <w:lang w:eastAsia="zh-CN"/>
              </w:rPr>
            </w:pPr>
          </w:p>
          <w:p w14:paraId="682787D7" w14:textId="77777777" w:rsidR="00A653CB" w:rsidRPr="00A002D4" w:rsidRDefault="00A653CB" w:rsidP="00A653CB">
            <w:pPr>
              <w:spacing w:afterLines="50" w:after="120"/>
              <w:rPr>
                <w:b/>
                <w:u w:val="single"/>
                <w:lang w:eastAsia="zh-CN"/>
              </w:rPr>
            </w:pPr>
            <w:r>
              <w:rPr>
                <w:b/>
                <w:lang w:eastAsia="zh-CN"/>
              </w:rPr>
              <w:t>&lt;Way forward &gt;</w:t>
            </w:r>
            <w:r>
              <w:rPr>
                <w:lang w:eastAsia="zh-CN"/>
              </w:rPr>
              <w:t>:</w:t>
            </w:r>
            <w:r w:rsidRPr="00A002D4">
              <w:t xml:space="preserve"> </w:t>
            </w:r>
            <w:r w:rsidRPr="00A002D4">
              <w:rPr>
                <w:b/>
                <w:u w:val="single"/>
                <w:lang w:eastAsia="zh-CN"/>
              </w:rPr>
              <w:t>Issue 3-3-1: Intra-frequency L1-RSRP measurement accuracy requirements</w:t>
            </w:r>
          </w:p>
          <w:p w14:paraId="4F933D2A" w14:textId="77777777" w:rsidR="00A653CB" w:rsidRPr="00A002D4" w:rsidRDefault="00A653CB" w:rsidP="00A653CB">
            <w:pPr>
              <w:pStyle w:val="ListParagraph"/>
              <w:widowControl/>
              <w:numPr>
                <w:ilvl w:val="1"/>
                <w:numId w:val="43"/>
              </w:numPr>
              <w:autoSpaceDE/>
              <w:autoSpaceDN/>
              <w:adjustRightInd/>
              <w:spacing w:after="120" w:line="240" w:lineRule="auto"/>
              <w:ind w:left="620" w:firstLineChars="0"/>
              <w:rPr>
                <w:color w:val="000000"/>
                <w:szCs w:val="24"/>
                <w:lang w:eastAsia="zh-CN"/>
              </w:rPr>
            </w:pPr>
            <w:r w:rsidRPr="00A002D4">
              <w:rPr>
                <w:color w:val="000000"/>
                <w:szCs w:val="24"/>
                <w:lang w:eastAsia="zh-CN"/>
              </w:rPr>
              <w:t xml:space="preserve">Option 1 (Nokia, vivo): </w:t>
            </w:r>
            <w:r w:rsidRPr="008858B1">
              <w:t xml:space="preserve">Discuss whether </w:t>
            </w:r>
            <w:r>
              <w:t>intra-frequency L1-RSRP measurement accuracy</w:t>
            </w:r>
            <w:r w:rsidRPr="008858B1">
              <w:t xml:space="preserve"> can be improved for L1/L2 mobility</w:t>
            </w:r>
          </w:p>
          <w:p w14:paraId="5E9E49F9" w14:textId="77777777" w:rsidR="00A653CB" w:rsidRDefault="00A653CB" w:rsidP="00A653CB">
            <w:pPr>
              <w:pStyle w:val="ListParagraph"/>
              <w:widowControl/>
              <w:numPr>
                <w:ilvl w:val="1"/>
                <w:numId w:val="43"/>
              </w:numPr>
              <w:autoSpaceDE/>
              <w:autoSpaceDN/>
              <w:adjustRightInd/>
              <w:spacing w:after="120" w:line="240" w:lineRule="auto"/>
              <w:ind w:left="620" w:firstLineChars="0"/>
              <w:rPr>
                <w:color w:val="000000"/>
                <w:szCs w:val="24"/>
                <w:lang w:eastAsia="zh-CN"/>
              </w:rPr>
            </w:pPr>
            <w:r w:rsidRPr="00A002D4">
              <w:rPr>
                <w:color w:val="000000"/>
                <w:szCs w:val="24"/>
                <w:lang w:eastAsia="zh-CN"/>
              </w:rPr>
              <w:t xml:space="preserve">Option 2 (MTK, </w:t>
            </w:r>
            <w:r>
              <w:rPr>
                <w:color w:val="000000"/>
                <w:szCs w:val="24"/>
                <w:lang w:eastAsia="zh-CN"/>
              </w:rPr>
              <w:t>HW</w:t>
            </w:r>
            <w:r w:rsidRPr="00A002D4">
              <w:rPr>
                <w:color w:val="000000"/>
                <w:szCs w:val="24"/>
                <w:lang w:eastAsia="zh-CN"/>
              </w:rPr>
              <w:t>): reuse the legacy intra-frequency L1-RSRP measurement accuracy for L1/L2 mobility.</w:t>
            </w:r>
          </w:p>
          <w:p w14:paraId="7988CDDD" w14:textId="77777777" w:rsidR="00A653CB" w:rsidRPr="00A002D4" w:rsidRDefault="00A653CB" w:rsidP="00A653CB">
            <w:pPr>
              <w:pStyle w:val="ListParagraph"/>
              <w:widowControl/>
              <w:numPr>
                <w:ilvl w:val="1"/>
                <w:numId w:val="43"/>
              </w:numPr>
              <w:autoSpaceDE/>
              <w:autoSpaceDN/>
              <w:adjustRightInd/>
              <w:spacing w:after="120" w:line="240" w:lineRule="auto"/>
              <w:ind w:left="620" w:firstLineChars="0"/>
              <w:rPr>
                <w:color w:val="000000"/>
                <w:szCs w:val="24"/>
                <w:lang w:eastAsia="zh-CN"/>
              </w:rPr>
            </w:pPr>
            <w:r>
              <w:rPr>
                <w:color w:val="000000"/>
                <w:szCs w:val="24"/>
                <w:lang w:eastAsia="zh-CN"/>
              </w:rPr>
              <w:t xml:space="preserve">Option 3 (Apple, </w:t>
            </w:r>
            <w:r w:rsidRPr="00A002D4">
              <w:rPr>
                <w:color w:val="000000"/>
                <w:szCs w:val="24"/>
                <w:lang w:eastAsia="zh-CN"/>
              </w:rPr>
              <w:t xml:space="preserve">Ericsson, </w:t>
            </w:r>
            <w:r>
              <w:rPr>
                <w:color w:val="000000"/>
                <w:szCs w:val="24"/>
                <w:lang w:eastAsia="zh-CN"/>
              </w:rPr>
              <w:t>QC): Discuss this issue later, e.g. in performance part</w:t>
            </w:r>
          </w:p>
          <w:p w14:paraId="104E9385" w14:textId="77777777" w:rsidR="00A653CB" w:rsidRDefault="00A653CB" w:rsidP="00A653CB">
            <w:pPr>
              <w:spacing w:afterLines="50" w:after="120"/>
              <w:rPr>
                <w:lang w:eastAsia="zh-CN"/>
              </w:rPr>
            </w:pPr>
          </w:p>
          <w:p w14:paraId="317E0F16" w14:textId="77777777" w:rsidR="00A653CB" w:rsidRDefault="00A653CB" w:rsidP="00A653CB">
            <w:pPr>
              <w:spacing w:afterLines="50" w:after="120"/>
              <w:rPr>
                <w:lang w:eastAsia="zh-CN"/>
              </w:rPr>
            </w:pPr>
            <w:r>
              <w:rPr>
                <w:b/>
                <w:lang w:eastAsia="zh-CN"/>
              </w:rPr>
              <w:t>&lt;Way forward &gt;</w:t>
            </w:r>
            <w:r>
              <w:rPr>
                <w:lang w:eastAsia="zh-CN"/>
              </w:rPr>
              <w:t>:</w:t>
            </w:r>
            <w:r w:rsidRPr="003B1AE6">
              <w:t xml:space="preserve"> </w:t>
            </w:r>
            <w:r w:rsidRPr="003B1AE6">
              <w:rPr>
                <w:b/>
                <w:u w:val="single"/>
                <w:lang w:eastAsia="zh-CN"/>
              </w:rPr>
              <w:t>Issue 3-3-2: Inter-frequency L1-RSRP measurement accuracy requirements</w:t>
            </w:r>
          </w:p>
          <w:p w14:paraId="4C159A8E" w14:textId="77777777" w:rsidR="00A653CB" w:rsidRPr="00C443A4" w:rsidRDefault="00A653CB" w:rsidP="00A653CB">
            <w:pPr>
              <w:pStyle w:val="ListParagraph"/>
              <w:widowControl/>
              <w:numPr>
                <w:ilvl w:val="1"/>
                <w:numId w:val="43"/>
              </w:numPr>
              <w:autoSpaceDE/>
              <w:autoSpaceDN/>
              <w:adjustRightInd/>
              <w:spacing w:after="120" w:line="240" w:lineRule="auto"/>
              <w:ind w:left="620" w:firstLineChars="0"/>
              <w:rPr>
                <w:color w:val="000000"/>
                <w:szCs w:val="24"/>
                <w:lang w:eastAsia="zh-CN"/>
              </w:rPr>
            </w:pPr>
            <w:r w:rsidRPr="00C443A4">
              <w:rPr>
                <w:color w:val="000000"/>
                <w:szCs w:val="24"/>
                <w:lang w:eastAsia="zh-CN"/>
              </w:rPr>
              <w:t xml:space="preserve">Option 1 (Nokia): </w:t>
            </w:r>
            <w:r>
              <w:rPr>
                <w:szCs w:val="24"/>
                <w:lang w:eastAsia="zh-CN"/>
              </w:rPr>
              <w:t xml:space="preserve">Define </w:t>
            </w:r>
            <w:r>
              <w:rPr>
                <w:lang w:val="en-US"/>
              </w:rPr>
              <w:t>i</w:t>
            </w:r>
            <w:r w:rsidRPr="5EAF4330">
              <w:rPr>
                <w:lang w:val="en-US"/>
              </w:rPr>
              <w:t xml:space="preserve">nter-frequency L1-RSRP measurement </w:t>
            </w:r>
            <w:r>
              <w:rPr>
                <w:lang w:val="en-US"/>
              </w:rPr>
              <w:t xml:space="preserve">accuracy </w:t>
            </w:r>
            <w:r w:rsidRPr="5EAF4330">
              <w:rPr>
                <w:lang w:val="en-US"/>
              </w:rPr>
              <w:t xml:space="preserve">requirements </w:t>
            </w:r>
            <w:r>
              <w:rPr>
                <w:lang w:val="en-US"/>
              </w:rPr>
              <w:t>on non-serving cell</w:t>
            </w:r>
          </w:p>
          <w:p w14:paraId="053B9E51" w14:textId="74866605" w:rsidR="00D714BC" w:rsidRPr="00A653CB" w:rsidRDefault="00A653CB" w:rsidP="00A653CB">
            <w:pPr>
              <w:pStyle w:val="ListParagraph"/>
              <w:widowControl/>
              <w:numPr>
                <w:ilvl w:val="1"/>
                <w:numId w:val="43"/>
              </w:numPr>
              <w:autoSpaceDE/>
              <w:autoSpaceDN/>
              <w:adjustRightInd/>
              <w:spacing w:after="120" w:line="240" w:lineRule="auto"/>
              <w:ind w:left="620" w:firstLineChars="0"/>
              <w:rPr>
                <w:rStyle w:val="Emphasis"/>
                <w:i w:val="0"/>
                <w:iCs w:val="0"/>
                <w:color w:val="000000"/>
                <w:szCs w:val="24"/>
                <w:lang w:eastAsia="zh-CN"/>
              </w:rPr>
            </w:pPr>
            <w:r w:rsidRPr="00C443A4">
              <w:rPr>
                <w:color w:val="000000"/>
                <w:szCs w:val="24"/>
                <w:lang w:eastAsia="zh-CN"/>
              </w:rPr>
              <w:t>Option 2 (Apple, Ericsson, vivo</w:t>
            </w:r>
            <w:r>
              <w:rPr>
                <w:color w:val="000000"/>
                <w:szCs w:val="24"/>
                <w:lang w:eastAsia="zh-CN"/>
              </w:rPr>
              <w:t>, MTK, HW</w:t>
            </w:r>
            <w:r w:rsidRPr="00C443A4">
              <w:rPr>
                <w:color w:val="000000"/>
                <w:szCs w:val="24"/>
                <w:lang w:eastAsia="zh-CN"/>
              </w:rPr>
              <w:t xml:space="preserve">): Further discuss whether and how to define inter-frequency L1-RSRP measurement accuracy requirements on non-serving cell </w:t>
            </w:r>
            <w:r>
              <w:rPr>
                <w:color w:val="000000"/>
                <w:szCs w:val="24"/>
                <w:lang w:eastAsia="zh-CN"/>
              </w:rPr>
              <w:t xml:space="preserve">later, e.g. </w:t>
            </w:r>
            <w:r w:rsidRPr="00C443A4">
              <w:rPr>
                <w:color w:val="000000"/>
                <w:szCs w:val="24"/>
                <w:lang w:eastAsia="zh-CN"/>
              </w:rPr>
              <w:t>in performance part.</w:t>
            </w:r>
          </w:p>
          <w:p w14:paraId="7DDA4E33" w14:textId="587BCEEB" w:rsidR="00D714BC" w:rsidRPr="00D714BC" w:rsidRDefault="00D714BC" w:rsidP="00A95101">
            <w:pPr>
              <w:pStyle w:val="NormalWeb"/>
              <w:spacing w:before="0" w:beforeAutospacing="0" w:after="0" w:afterAutospacing="0"/>
              <w:rPr>
                <w:sz w:val="20"/>
                <w:szCs w:val="20"/>
              </w:rPr>
            </w:pPr>
          </w:p>
        </w:tc>
      </w:tr>
    </w:tbl>
    <w:p w14:paraId="2FDC832E" w14:textId="681BAD95" w:rsidR="00D714BC" w:rsidRDefault="00D714BC" w:rsidP="00A51C88"/>
    <w:p w14:paraId="3CE7877C" w14:textId="745A6CF0" w:rsidR="00816A9A" w:rsidRPr="000D5DC6" w:rsidRDefault="00FA1C43" w:rsidP="00CA0B7B">
      <w:r>
        <w:t>Besides, RAN2 approved an LS [2] to RAN4 in August meeting on this topic</w:t>
      </w:r>
      <w:r w:rsidR="00592928">
        <w:t xml:space="preserve">. </w:t>
      </w:r>
      <w:r w:rsidR="00B14494">
        <w:t xml:space="preserve">In this contribution, we </w:t>
      </w:r>
      <w:r w:rsidR="00FB557B">
        <w:t>will further discuss RRM aspects to support L1/L2 inter-cell mobility.</w:t>
      </w:r>
    </w:p>
    <w:p w14:paraId="11114A88" w14:textId="60AAB185" w:rsidR="00712CC1" w:rsidRDefault="00712CC1" w:rsidP="00712CC1">
      <w:pPr>
        <w:pStyle w:val="Heading1"/>
        <w:numPr>
          <w:ilvl w:val="0"/>
          <w:numId w:val="10"/>
        </w:numPr>
        <w:pBdr>
          <w:top w:val="single" w:sz="12" w:space="2" w:color="auto"/>
        </w:pBdr>
        <w:tabs>
          <w:tab w:val="num" w:pos="45"/>
        </w:tabs>
        <w:jc w:val="both"/>
        <w:rPr>
          <w:sz w:val="32"/>
        </w:rPr>
      </w:pPr>
      <w:r>
        <w:rPr>
          <w:sz w:val="32"/>
        </w:rPr>
        <w:t>Discussion</w:t>
      </w:r>
    </w:p>
    <w:p w14:paraId="05038C2C" w14:textId="17838F03" w:rsidR="005E7966" w:rsidRDefault="002B4B48" w:rsidP="00DD36F8">
      <w:pPr>
        <w:rPr>
          <w:lang w:eastAsia="x-none"/>
        </w:rPr>
      </w:pPr>
      <w:r>
        <w:rPr>
          <w:lang w:eastAsia="x-none"/>
        </w:rPr>
        <w:t xml:space="preserve">The first issue is about L1/L2 inter-cell mobility delay </w:t>
      </w:r>
      <w:r w:rsidR="00FA5A94">
        <w:rPr>
          <w:lang w:eastAsia="x-none"/>
        </w:rPr>
        <w:t xml:space="preserve">and interruption </w:t>
      </w:r>
      <w:r>
        <w:rPr>
          <w:lang w:eastAsia="x-none"/>
        </w:rPr>
        <w:t>requirements:</w:t>
      </w:r>
    </w:p>
    <w:p w14:paraId="0EF69FDE" w14:textId="77777777" w:rsidR="002B4B48" w:rsidRPr="00C53D2C" w:rsidRDefault="002B4B48" w:rsidP="002B4B48">
      <w:pPr>
        <w:ind w:left="401" w:hanging="201"/>
        <w:rPr>
          <w:b/>
          <w:i/>
          <w:iCs/>
          <w:u w:val="single"/>
        </w:rPr>
      </w:pPr>
      <w:r w:rsidRPr="00C53D2C">
        <w:rPr>
          <w:b/>
          <w:i/>
          <w:iCs/>
          <w:lang w:eastAsia="zh-CN"/>
        </w:rPr>
        <w:t>&lt; Agreement&gt;</w:t>
      </w:r>
      <w:r w:rsidRPr="00C53D2C">
        <w:rPr>
          <w:i/>
          <w:iCs/>
          <w:lang w:eastAsia="zh-CN"/>
        </w:rPr>
        <w:t xml:space="preserve">: </w:t>
      </w:r>
      <w:r w:rsidRPr="00C53D2C">
        <w:rPr>
          <w:b/>
          <w:i/>
          <w:iCs/>
          <w:u w:val="single"/>
        </w:rPr>
        <w:t>Issue 3-1-1: L1/L2 inter-cell mobility delay requirements</w:t>
      </w:r>
    </w:p>
    <w:p w14:paraId="265FCA09" w14:textId="3235967D" w:rsidR="002B4B48" w:rsidRDefault="002B4B48" w:rsidP="002B4B48">
      <w:pPr>
        <w:rPr>
          <w:i/>
          <w:iCs/>
        </w:rPr>
      </w:pPr>
      <w:r w:rsidRPr="00C53D2C">
        <w:rPr>
          <w:i/>
          <w:iCs/>
        </w:rPr>
        <w:t>Specify L1/L2 inter-cell mobility delay and analyse each component of L1/L2 inter-cell mobility delay.</w:t>
      </w:r>
    </w:p>
    <w:p w14:paraId="0995A5E9" w14:textId="77777777" w:rsidR="007D32AE" w:rsidRPr="007D32AE" w:rsidRDefault="007D32AE" w:rsidP="007D32AE">
      <w:pPr>
        <w:ind w:left="401" w:hanging="201"/>
        <w:rPr>
          <w:b/>
          <w:i/>
          <w:iCs/>
          <w:u w:val="single"/>
          <w:lang w:val="sv-SE"/>
        </w:rPr>
      </w:pPr>
      <w:r w:rsidRPr="007D32AE">
        <w:rPr>
          <w:b/>
          <w:i/>
          <w:iCs/>
          <w:lang w:eastAsia="zh-CN"/>
        </w:rPr>
        <w:t>&lt;Way forward &gt;</w:t>
      </w:r>
      <w:r w:rsidRPr="007D32AE">
        <w:rPr>
          <w:i/>
          <w:iCs/>
          <w:lang w:eastAsia="zh-CN"/>
        </w:rPr>
        <w:t xml:space="preserve">: </w:t>
      </w:r>
      <w:r w:rsidRPr="007D32AE">
        <w:rPr>
          <w:b/>
          <w:i/>
          <w:iCs/>
          <w:u w:val="single"/>
        </w:rPr>
        <w:t>Issue 3-1-2: inte</w:t>
      </w:r>
      <w:r w:rsidRPr="007D32AE">
        <w:rPr>
          <w:b/>
          <w:i/>
          <w:iCs/>
          <w:u w:val="single"/>
          <w:lang w:val="sv-SE"/>
        </w:rPr>
        <w:t>r-cell mobility interruption requirements</w:t>
      </w:r>
    </w:p>
    <w:p w14:paraId="4CDB0683" w14:textId="251EC138" w:rsidR="007D32AE" w:rsidRPr="007D32AE" w:rsidRDefault="007D32AE" w:rsidP="007D32AE">
      <w:pPr>
        <w:spacing w:afterLines="50" w:after="120"/>
        <w:rPr>
          <w:i/>
          <w:iCs/>
        </w:rPr>
      </w:pPr>
      <w:r w:rsidRPr="007D32AE">
        <w:rPr>
          <w:i/>
          <w:iCs/>
        </w:rPr>
        <w:t>Merged in issue 3-1-1.</w:t>
      </w:r>
    </w:p>
    <w:p w14:paraId="12074BE9" w14:textId="08F19D72" w:rsidR="002B4B48" w:rsidRDefault="00CB21B9" w:rsidP="00DD36F8">
      <w:r>
        <w:rPr>
          <w:lang w:eastAsia="x-none"/>
        </w:rPr>
        <w:t xml:space="preserve">In legacy handover procedure, RRM delay requirement typically </w:t>
      </w:r>
      <w:r w:rsidR="00EC2CA9">
        <w:rPr>
          <w:lang w:eastAsia="x-none"/>
        </w:rPr>
        <w:t>is defined from the time when handover command is received to the time when UE is ready to perform RACH toward target cell</w:t>
      </w:r>
      <w:r w:rsidR="00F43C93">
        <w:rPr>
          <w:lang w:eastAsia="x-none"/>
        </w:rPr>
        <w:t xml:space="preserve">. </w:t>
      </w:r>
      <w:r w:rsidR="000D3BE4">
        <w:rPr>
          <w:lang w:eastAsia="x-none"/>
        </w:rPr>
        <w:t>In RACH-less handover</w:t>
      </w:r>
      <w:r w:rsidR="00AB4A48">
        <w:rPr>
          <w:lang w:eastAsia="x-none"/>
        </w:rPr>
        <w:t xml:space="preserve"> (in LTE)</w:t>
      </w:r>
      <w:r w:rsidR="000D3BE4">
        <w:rPr>
          <w:lang w:eastAsia="x-none"/>
        </w:rPr>
        <w:t xml:space="preserve">, the ending point is the time when UE is ready to </w:t>
      </w:r>
      <w:r w:rsidR="00807611" w:rsidRPr="00691C10">
        <w:t xml:space="preserve">start the transmission of the new </w:t>
      </w:r>
      <w:r w:rsidR="00807611" w:rsidRPr="00691C10">
        <w:rPr>
          <w:rFonts w:hint="eastAsia"/>
          <w:lang w:eastAsia="zh-CN"/>
        </w:rPr>
        <w:t>uplink PUSCH</w:t>
      </w:r>
      <w:r w:rsidR="00807611" w:rsidRPr="00691C10">
        <w:t xml:space="preserve"> channel</w:t>
      </w:r>
      <w:r w:rsidR="00807611">
        <w:t xml:space="preserve"> to target cell.</w:t>
      </w:r>
    </w:p>
    <w:p w14:paraId="3831E66C" w14:textId="4EEE68CD" w:rsidR="002C79B9" w:rsidRDefault="00170FBC" w:rsidP="00DD36F8">
      <w:r>
        <w:t xml:space="preserve">We believe similar framework can be reused in L1/L2 inter-cell mobility. </w:t>
      </w:r>
      <w:r w:rsidR="004E4EB9">
        <w:t>Actually</w:t>
      </w:r>
      <w:r w:rsidR="00C27326">
        <w:t>,</w:t>
      </w:r>
      <w:r w:rsidR="004E4EB9">
        <w:t xml:space="preserve"> RAN2 had similar discussion in August meeting and reached the following assumption as can be found in their LS:</w:t>
      </w:r>
    </w:p>
    <w:tbl>
      <w:tblPr>
        <w:tblStyle w:val="TableGrid"/>
        <w:tblW w:w="0" w:type="auto"/>
        <w:tblLook w:val="04A0" w:firstRow="1" w:lastRow="0" w:firstColumn="1" w:lastColumn="0" w:noHBand="0" w:noVBand="1"/>
      </w:tblPr>
      <w:tblGrid>
        <w:gridCol w:w="9629"/>
      </w:tblGrid>
      <w:tr w:rsidR="004E4EB9" w14:paraId="3FA4AD75" w14:textId="77777777" w:rsidTr="004E4EB9">
        <w:tc>
          <w:tcPr>
            <w:tcW w:w="9629" w:type="dxa"/>
          </w:tcPr>
          <w:p w14:paraId="63BC08A6" w14:textId="0C8C60EB" w:rsidR="004E4EB9" w:rsidRDefault="004E4EB9" w:rsidP="00DD36F8">
            <w:pPr>
              <w:pStyle w:val="Agreement"/>
              <w:tabs>
                <w:tab w:val="clear" w:pos="992"/>
                <w:tab w:val="clear" w:pos="1800"/>
                <w:tab w:val="num" w:pos="810"/>
              </w:tabs>
              <w:ind w:left="810" w:hanging="450"/>
            </w:pPr>
            <w:r>
              <w:t>Assumption: HO interruption time</w:t>
            </w:r>
            <w:r w:rsidRPr="003F3BBB">
              <w:t xml:space="preserve"> for L1/L2-based inter-cell mobility is the time from UE receives the cell switch command to UE performs the first DL/UL reception/transmission on the indicated beam of the target </w:t>
            </w:r>
            <w:r w:rsidRPr="00813575">
              <w:t>cell. FFS if TRS tracking after HO and CSI RS measurement should also be included, i.e. the time to</w:t>
            </w:r>
            <w:r>
              <w:t xml:space="preserve"> use a high-performance beam</w:t>
            </w:r>
            <w:r w:rsidRPr="003F3BBB">
              <w:t xml:space="preserve"> (can be clarified further).</w:t>
            </w:r>
          </w:p>
        </w:tc>
      </w:tr>
    </w:tbl>
    <w:p w14:paraId="24AECC43" w14:textId="3F7C21FF" w:rsidR="00474F08" w:rsidRDefault="00474F08" w:rsidP="00DD36F8">
      <w:r>
        <w:t>Note</w:t>
      </w:r>
      <w:r w:rsidR="00331EDB">
        <w:t xml:space="preserve"> that RAN2 called it ‘HO interruption time’. </w:t>
      </w:r>
      <w:r w:rsidR="00421F31">
        <w:t>However, f</w:t>
      </w:r>
      <w:r w:rsidR="0085625A">
        <w:t>rom RAN4 RRM requirements point of view, this is more like the handover delay.</w:t>
      </w:r>
      <w:r w:rsidR="00147F93">
        <w:t xml:space="preserve"> The difference is that UE may still be able to perform data transmission/reception with source cell during the cell switch command processing time</w:t>
      </w:r>
      <w:r w:rsidR="004B77FC">
        <w:t xml:space="preserve">. </w:t>
      </w:r>
      <w:r w:rsidR="005F691E">
        <w:t>Thus</w:t>
      </w:r>
      <w:r w:rsidR="00DC771B">
        <w:t>,</w:t>
      </w:r>
      <w:r w:rsidR="005F691E">
        <w:t xml:space="preserve"> in RAN4 we probably won’t consider this period as interruption.</w:t>
      </w:r>
      <w:r w:rsidR="00DB346E">
        <w:t xml:space="preserve"> </w:t>
      </w:r>
    </w:p>
    <w:p w14:paraId="6256A193" w14:textId="1D341926" w:rsidR="00474F08" w:rsidRDefault="000B1305" w:rsidP="00DD36F8">
      <w:r>
        <w:t>Another</w:t>
      </w:r>
      <w:r w:rsidR="00054A94">
        <w:t xml:space="preserve"> thing we would like to highlight</w:t>
      </w:r>
      <w:r>
        <w:t xml:space="preserve"> is that it is unclear whether RACH has been considered or not.</w:t>
      </w:r>
      <w:r w:rsidR="00756E57">
        <w:t xml:space="preserve"> </w:t>
      </w:r>
      <w:r w:rsidR="002A4D31">
        <w:t xml:space="preserve">RACH is one of the procedures to acquire UL timing. </w:t>
      </w:r>
      <w:r w:rsidR="00845C98">
        <w:t>It is unclear now whether RACH is allowed during this procedure. Nevertheless, f</w:t>
      </w:r>
      <w:r w:rsidR="00DA6685">
        <w:t>rom RAN4 requirements perspective,</w:t>
      </w:r>
      <w:r w:rsidR="00845C98">
        <w:t xml:space="preserve"> if UE doesn’t have valid UL timing for the target cell, UE may need </w:t>
      </w:r>
      <w:r w:rsidR="00870E2C">
        <w:t>to perform RACH before it can start transmission toward target cell.</w:t>
      </w:r>
    </w:p>
    <w:p w14:paraId="72B57868" w14:textId="38408EFD" w:rsidR="00DD6886" w:rsidRDefault="00DD6886" w:rsidP="00DD36F8">
      <w:r>
        <w:t xml:space="preserve">Besides, we may also need to consider another execution time, similar with CHO. It is possible that network pre-configures multiple candidate cells for L1 measurement, together with cell parameters of the candidate cells. </w:t>
      </w:r>
      <w:r w:rsidR="003C1460">
        <w:t>But eventually UE only needs to switch to one target cell</w:t>
      </w:r>
      <w:r w:rsidR="007350D5">
        <w:t xml:space="preserve">. Therefore, it is unnecessary for UE to perform parameters validation and apply them for all the candidate cells. Our expectation is that UE keeps measuring all the candidate cells. Once it receives switch command to certain target cell, it </w:t>
      </w:r>
      <w:r w:rsidR="00BE2FBE">
        <w:t>can make the corresponding cell parameters valid and apply them (similar to CHO).</w:t>
      </w:r>
    </w:p>
    <w:p w14:paraId="38B053F2" w14:textId="7AA10EBC" w:rsidR="00331EDB" w:rsidRDefault="009029A3" w:rsidP="00DD36F8">
      <w:r>
        <w:t>Based on above discussion</w:t>
      </w:r>
      <w:r w:rsidR="00DB346E">
        <w:t>, the L1/L2 inter-cell mobility delay and interruption can be defined as:</w:t>
      </w:r>
    </w:p>
    <w:p w14:paraId="0A6DCD32" w14:textId="59DE8C9C" w:rsidR="00404DD6" w:rsidRPr="00240F39" w:rsidRDefault="004E4EB9" w:rsidP="00404DD6">
      <w:pPr>
        <w:pStyle w:val="Caption"/>
        <w:rPr>
          <w:b w:val="0"/>
          <w:bCs w:val="0"/>
        </w:rPr>
      </w:pPr>
      <w:r w:rsidRPr="00240F39">
        <w:rPr>
          <w:b w:val="0"/>
          <w:bCs w:val="0"/>
        </w:rPr>
        <w:t xml:space="preserve">L1/L2 inter-cell mobility delay </w:t>
      </w:r>
      <w:r w:rsidR="003227F1" w:rsidRPr="00240F39">
        <w:rPr>
          <w:b w:val="0"/>
          <w:bCs w:val="0"/>
        </w:rPr>
        <w:t>(D</w:t>
      </w:r>
      <w:r w:rsidR="003227F1" w:rsidRPr="00240F39">
        <w:rPr>
          <w:b w:val="0"/>
          <w:bCs w:val="0"/>
          <w:vertAlign w:val="subscript"/>
        </w:rPr>
        <w:t>L1/L2_mobility</w:t>
      </w:r>
      <w:r w:rsidR="003227F1" w:rsidRPr="00240F39">
        <w:rPr>
          <w:b w:val="0"/>
          <w:bCs w:val="0"/>
        </w:rPr>
        <w:t xml:space="preserve">) </w:t>
      </w:r>
      <w:r w:rsidRPr="00240F39">
        <w:rPr>
          <w:b w:val="0"/>
          <w:bCs w:val="0"/>
        </w:rPr>
        <w:t xml:space="preserve">is defined </w:t>
      </w:r>
      <w:r w:rsidR="003227F1" w:rsidRPr="00240F39">
        <w:rPr>
          <w:b w:val="0"/>
          <w:bCs w:val="0"/>
        </w:rPr>
        <w:t xml:space="preserve">as </w:t>
      </w:r>
    </w:p>
    <w:p w14:paraId="5D2460DF" w14:textId="645519CC" w:rsidR="004453BD" w:rsidRPr="005F4976" w:rsidRDefault="004453BD" w:rsidP="004453BD">
      <w:pPr>
        <w:jc w:val="center"/>
      </w:pPr>
      <w:r w:rsidRPr="00240F39">
        <w:t>D</w:t>
      </w:r>
      <w:r w:rsidRPr="00240F39">
        <w:rPr>
          <w:vertAlign w:val="subscript"/>
        </w:rPr>
        <w:t xml:space="preserve">L1/L2_mobility </w:t>
      </w:r>
      <w:r w:rsidRPr="00240F39">
        <w:t>= T</w:t>
      </w:r>
      <w:r w:rsidRPr="00240F39">
        <w:rPr>
          <w:vertAlign w:val="subscript"/>
        </w:rPr>
        <w:t>process</w:t>
      </w:r>
      <w:r w:rsidRPr="00240F39">
        <w:t xml:space="preserve"> + T</w:t>
      </w:r>
      <w:r w:rsidRPr="00240F39">
        <w:rPr>
          <w:vertAlign w:val="subscript"/>
        </w:rPr>
        <w:t>interrupt</w:t>
      </w:r>
      <w:r w:rsidR="005F4976">
        <w:t xml:space="preserve"> </w:t>
      </w:r>
      <w:r w:rsidR="005F4976" w:rsidRPr="00240F39">
        <w:t>+</w:t>
      </w:r>
      <w:r w:rsidR="005F4976">
        <w:t xml:space="preserve"> T</w:t>
      </w:r>
      <w:r w:rsidR="005F4976" w:rsidRPr="009C5807">
        <w:rPr>
          <w:vertAlign w:val="subscript"/>
        </w:rPr>
        <w:t>execution</w:t>
      </w:r>
    </w:p>
    <w:p w14:paraId="57A52AD8" w14:textId="77777777" w:rsidR="004453BD" w:rsidRPr="00240F39" w:rsidRDefault="004453BD" w:rsidP="004453BD">
      <w:r w:rsidRPr="00240F39">
        <w:t>Where:</w:t>
      </w:r>
    </w:p>
    <w:p w14:paraId="76698685" w14:textId="77777777" w:rsidR="004453BD" w:rsidRPr="00240F39" w:rsidRDefault="004453BD" w:rsidP="004453BD">
      <w:r w:rsidRPr="00240F39">
        <w:t>D</w:t>
      </w:r>
      <w:r w:rsidRPr="00240F39">
        <w:rPr>
          <w:vertAlign w:val="subscript"/>
        </w:rPr>
        <w:t xml:space="preserve">L1/L2_mobility </w:t>
      </w:r>
      <w:r w:rsidRPr="00240F39">
        <w:t xml:space="preserve">is the L1/L2 inter-cell mobility delay. </w:t>
      </w:r>
    </w:p>
    <w:p w14:paraId="495A854A" w14:textId="77777777" w:rsidR="004453BD" w:rsidRPr="00240F39" w:rsidRDefault="004453BD" w:rsidP="004453BD">
      <w:pPr>
        <w:pStyle w:val="ListParagraph"/>
        <w:numPr>
          <w:ilvl w:val="0"/>
          <w:numId w:val="44"/>
        </w:numPr>
        <w:ind w:firstLineChars="0"/>
      </w:pPr>
      <w:r w:rsidRPr="00240F39">
        <w:t xml:space="preserve">For RACH-less case (if </w:t>
      </w:r>
      <w:r w:rsidRPr="00240F39">
        <w:rPr>
          <w:lang w:val="en-US"/>
        </w:rPr>
        <w:t>supported</w:t>
      </w:r>
      <w:r w:rsidRPr="00240F39">
        <w:t>), it is defined as the time UE receives the cell switch command to UE performs the first DL/UL reception/transmission on the indicated beam of the target cell.</w:t>
      </w:r>
    </w:p>
    <w:p w14:paraId="30B85428" w14:textId="77777777" w:rsidR="004453BD" w:rsidRPr="00240F39" w:rsidRDefault="004453BD" w:rsidP="004453BD">
      <w:pPr>
        <w:pStyle w:val="ListParagraph"/>
        <w:numPr>
          <w:ilvl w:val="0"/>
          <w:numId w:val="44"/>
        </w:numPr>
        <w:ind w:firstLineChars="0"/>
      </w:pPr>
      <w:r w:rsidRPr="00240F39">
        <w:rPr>
          <w:lang w:val="en-US"/>
        </w:rPr>
        <w:t xml:space="preserve">For RACH-based case (if supported), </w:t>
      </w:r>
      <w:r w:rsidRPr="00240F39">
        <w:t xml:space="preserve">it is defined as the time UE receives the cell switch command to UE </w:t>
      </w:r>
      <w:r w:rsidRPr="00240F39">
        <w:rPr>
          <w:lang w:val="en-US"/>
        </w:rPr>
        <w:t xml:space="preserve">starts </w:t>
      </w:r>
      <w:r w:rsidRPr="00240F39">
        <w:rPr>
          <w:rFonts w:cs="v4.2.0"/>
        </w:rPr>
        <w:t>transmission of the new uplink PRACH channel</w:t>
      </w:r>
      <w:r w:rsidRPr="00240F39">
        <w:t xml:space="preserve"> </w:t>
      </w:r>
      <w:r w:rsidRPr="00240F39">
        <w:rPr>
          <w:lang w:val="en-US"/>
        </w:rPr>
        <w:t xml:space="preserve">to </w:t>
      </w:r>
      <w:r w:rsidRPr="00240F39">
        <w:t>the target cell.</w:t>
      </w:r>
    </w:p>
    <w:p w14:paraId="2A814811" w14:textId="27D3D61A" w:rsidR="004453BD" w:rsidRPr="00240F39" w:rsidRDefault="004453BD" w:rsidP="004453BD">
      <w:pPr>
        <w:rPr>
          <w:lang w:val="en-US" w:eastAsia="zh-CN"/>
        </w:rPr>
      </w:pPr>
      <w:r w:rsidRPr="00240F39">
        <w:t>T</w:t>
      </w:r>
      <w:r w:rsidRPr="00240F39">
        <w:rPr>
          <w:vertAlign w:val="subscript"/>
        </w:rPr>
        <w:t>process</w:t>
      </w:r>
      <w:r w:rsidRPr="00240F39">
        <w:t xml:space="preserve"> is the processing time of cell switch command</w:t>
      </w:r>
      <w:r w:rsidRPr="00240F39">
        <w:rPr>
          <w:lang w:val="en-US" w:eastAsia="zh-CN"/>
        </w:rPr>
        <w:t xml:space="preserve">, </w:t>
      </w:r>
      <w:r w:rsidR="00874CCA" w:rsidRPr="00240F39">
        <w:rPr>
          <w:lang w:val="en-US" w:eastAsia="zh-CN"/>
        </w:rPr>
        <w:t xml:space="preserve">which depends on </w:t>
      </w:r>
      <w:r w:rsidR="007C22E9" w:rsidRPr="00240F39">
        <w:rPr>
          <w:lang w:val="en-US" w:eastAsia="zh-CN"/>
        </w:rPr>
        <w:t xml:space="preserve">command </w:t>
      </w:r>
      <w:r w:rsidR="00240F39" w:rsidRPr="00240F39">
        <w:rPr>
          <w:lang w:val="en-US" w:eastAsia="zh-CN"/>
        </w:rPr>
        <w:t>design,</w:t>
      </w:r>
      <w:r w:rsidR="007C22E9" w:rsidRPr="00240F39">
        <w:rPr>
          <w:lang w:val="en-US" w:eastAsia="zh-CN"/>
        </w:rPr>
        <w:t xml:space="preserve"> and it is up to other working group</w:t>
      </w:r>
      <w:r w:rsidR="005C5E66">
        <w:rPr>
          <w:lang w:val="en-US" w:eastAsia="zh-CN"/>
        </w:rPr>
        <w:t>s</w:t>
      </w:r>
      <w:r w:rsidR="007C22E9" w:rsidRPr="00240F39">
        <w:rPr>
          <w:lang w:val="en-US" w:eastAsia="zh-CN"/>
        </w:rPr>
        <w:t>.</w:t>
      </w:r>
    </w:p>
    <w:p w14:paraId="3CB67D3B" w14:textId="30BFF5D9" w:rsidR="004453BD" w:rsidRDefault="004453BD" w:rsidP="004453BD">
      <w:r w:rsidRPr="00240F39">
        <w:t>T</w:t>
      </w:r>
      <w:r w:rsidRPr="00240F39">
        <w:rPr>
          <w:vertAlign w:val="subscript"/>
        </w:rPr>
        <w:t>interrupt</w:t>
      </w:r>
      <w:r w:rsidRPr="00240F39">
        <w:t xml:space="preserve"> is the data interruption time during the mobility procedure.</w:t>
      </w:r>
      <w:r w:rsidR="00BE0C2B">
        <w:t xml:space="preserve"> Length of </w:t>
      </w:r>
      <w:r w:rsidR="00BE0C2B" w:rsidRPr="00240F39">
        <w:t>T</w:t>
      </w:r>
      <w:r w:rsidR="00BE0C2B" w:rsidRPr="00240F39">
        <w:rPr>
          <w:vertAlign w:val="subscript"/>
        </w:rPr>
        <w:t>interrupt</w:t>
      </w:r>
      <w:r w:rsidR="00BE0C2B">
        <w:t xml:space="preserve"> includes several aspects, such as to acquire fine T/F tracking, suitable beam</w:t>
      </w:r>
      <w:r w:rsidR="001D7AF6">
        <w:t xml:space="preserve"> and so on. Under certain conditions some of the components can be zero.</w:t>
      </w:r>
    </w:p>
    <w:p w14:paraId="4F476152" w14:textId="6E018786" w:rsidR="009C5B61" w:rsidRDefault="009C5B61" w:rsidP="004453BD">
      <w:r>
        <w:t>T</w:t>
      </w:r>
      <w:r w:rsidRPr="009C5807">
        <w:rPr>
          <w:vertAlign w:val="subscript"/>
        </w:rPr>
        <w:t>execution</w:t>
      </w:r>
      <w:r>
        <w:t xml:space="preserve"> is </w:t>
      </w:r>
      <w:r w:rsidRPr="009C5807">
        <w:t>execution preparation time</w:t>
      </w:r>
      <w:r>
        <w:t xml:space="preserve">, which can be FFS. </w:t>
      </w:r>
      <w:r w:rsidRPr="009C5807">
        <w:t>T</w:t>
      </w:r>
      <w:r w:rsidRPr="009C5807">
        <w:rPr>
          <w:vertAlign w:val="subscript"/>
        </w:rPr>
        <w:t>CHO_execution</w:t>
      </w:r>
      <w:r>
        <w:t xml:space="preserve"> can be a good starting point.</w:t>
      </w:r>
    </w:p>
    <w:p w14:paraId="2F79232A" w14:textId="4EB31435" w:rsidR="00EC3976" w:rsidRPr="00EC3976" w:rsidRDefault="00EC3976" w:rsidP="00EC3976">
      <w:pPr>
        <w:pStyle w:val="Caption"/>
      </w:pPr>
      <w:bookmarkStart w:id="3" w:name="_Ref114988848"/>
      <w:r>
        <w:t xml:space="preserve">Proposal </w:t>
      </w:r>
      <w:r>
        <w:fldChar w:fldCharType="begin"/>
      </w:r>
      <w:r>
        <w:instrText xml:space="preserve"> SEQ Proposal \* ARABIC </w:instrText>
      </w:r>
      <w:r>
        <w:fldChar w:fldCharType="separate"/>
      </w:r>
      <w:r w:rsidR="0020093D">
        <w:rPr>
          <w:noProof/>
        </w:rPr>
        <w:t>1</w:t>
      </w:r>
      <w:r>
        <w:fldChar w:fldCharType="end"/>
      </w:r>
      <w:r>
        <w:t>:</w:t>
      </w:r>
      <w:r w:rsidRPr="00EC3976">
        <w:t xml:space="preserve"> L1/L2 inter-cell mobility delay (D</w:t>
      </w:r>
      <w:r w:rsidRPr="00EC3976">
        <w:rPr>
          <w:vertAlign w:val="subscript"/>
        </w:rPr>
        <w:t>L1/L2_mobility</w:t>
      </w:r>
      <w:r w:rsidRPr="00EC3976">
        <w:t>) depends on whether RACH is needed/allowed:</w:t>
      </w:r>
      <w:bookmarkEnd w:id="3"/>
    </w:p>
    <w:p w14:paraId="4E008A02" w14:textId="72D3CFB9" w:rsidR="00EC3976" w:rsidRPr="00EC3976" w:rsidRDefault="00EC3976" w:rsidP="00EC3976">
      <w:pPr>
        <w:pStyle w:val="ListParagraph"/>
        <w:numPr>
          <w:ilvl w:val="0"/>
          <w:numId w:val="44"/>
        </w:numPr>
        <w:ind w:firstLineChars="0"/>
        <w:rPr>
          <w:b/>
          <w:bCs/>
        </w:rPr>
      </w:pPr>
      <w:r w:rsidRPr="00EC3976">
        <w:rPr>
          <w:b/>
          <w:bCs/>
        </w:rPr>
        <w:t xml:space="preserve">For RACH-less case (if </w:t>
      </w:r>
      <w:r w:rsidRPr="00EC3976">
        <w:rPr>
          <w:b/>
          <w:bCs/>
          <w:lang w:val="en-US"/>
        </w:rPr>
        <w:t>supported</w:t>
      </w:r>
      <w:r w:rsidRPr="00EC3976">
        <w:rPr>
          <w:b/>
          <w:bCs/>
        </w:rPr>
        <w:t>), it is defined as the time UE receives the cell switch command to UE performs the first DL/UL reception/transmission on the indicated beam of the target cell.</w:t>
      </w:r>
    </w:p>
    <w:p w14:paraId="05BB4905" w14:textId="77777777" w:rsidR="00EC3976" w:rsidRPr="00EC3976" w:rsidRDefault="00EC3976" w:rsidP="00EC3976">
      <w:pPr>
        <w:pStyle w:val="ListParagraph"/>
        <w:numPr>
          <w:ilvl w:val="0"/>
          <w:numId w:val="44"/>
        </w:numPr>
        <w:ind w:firstLineChars="0"/>
        <w:rPr>
          <w:b/>
          <w:bCs/>
        </w:rPr>
      </w:pPr>
      <w:r w:rsidRPr="00EC3976">
        <w:rPr>
          <w:b/>
          <w:bCs/>
          <w:lang w:val="en-US"/>
        </w:rPr>
        <w:t xml:space="preserve">For RACH-based case (if supported), </w:t>
      </w:r>
      <w:r w:rsidRPr="00EC3976">
        <w:rPr>
          <w:b/>
          <w:bCs/>
        </w:rPr>
        <w:t xml:space="preserve">it is defined as the time UE receives the cell switch command to UE </w:t>
      </w:r>
      <w:r w:rsidRPr="00EC3976">
        <w:rPr>
          <w:b/>
          <w:bCs/>
          <w:lang w:val="en-US"/>
        </w:rPr>
        <w:t xml:space="preserve">starts </w:t>
      </w:r>
      <w:r w:rsidRPr="00EC3976">
        <w:rPr>
          <w:rFonts w:cs="v4.2.0"/>
          <w:b/>
          <w:bCs/>
        </w:rPr>
        <w:t>transmission of the new uplink PRACH channel</w:t>
      </w:r>
      <w:r w:rsidRPr="00EC3976">
        <w:rPr>
          <w:b/>
          <w:bCs/>
        </w:rPr>
        <w:t xml:space="preserve"> </w:t>
      </w:r>
      <w:r w:rsidRPr="00EC3976">
        <w:rPr>
          <w:b/>
          <w:bCs/>
          <w:lang w:val="en-US"/>
        </w:rPr>
        <w:t xml:space="preserve">to </w:t>
      </w:r>
      <w:r w:rsidRPr="00EC3976">
        <w:rPr>
          <w:b/>
          <w:bCs/>
        </w:rPr>
        <w:t>the target cell.</w:t>
      </w:r>
    </w:p>
    <w:p w14:paraId="20F87D04" w14:textId="568EA875" w:rsidR="005C5E66" w:rsidRDefault="005C5E66" w:rsidP="005C5E66">
      <w:pPr>
        <w:pStyle w:val="Caption"/>
        <w:rPr>
          <w:lang w:val="en-US"/>
        </w:rPr>
      </w:pPr>
      <w:bookmarkStart w:id="4" w:name="_Ref114988852"/>
      <w:r>
        <w:t xml:space="preserve">Proposal </w:t>
      </w:r>
      <w:r>
        <w:fldChar w:fldCharType="begin"/>
      </w:r>
      <w:r>
        <w:instrText xml:space="preserve"> SEQ Proposal \* ARABIC </w:instrText>
      </w:r>
      <w:r>
        <w:fldChar w:fldCharType="separate"/>
      </w:r>
      <w:r w:rsidR="0020093D">
        <w:rPr>
          <w:noProof/>
        </w:rPr>
        <w:t>2</w:t>
      </w:r>
      <w:r>
        <w:fldChar w:fldCharType="end"/>
      </w:r>
      <w:r>
        <w:t xml:space="preserve">: </w:t>
      </w:r>
      <w:r w:rsidRPr="005C5E66">
        <w:t>cell switch command</w:t>
      </w:r>
      <w:r>
        <w:t xml:space="preserve"> </w:t>
      </w:r>
      <w:r w:rsidRPr="005C5E66">
        <w:t xml:space="preserve">processing time </w:t>
      </w:r>
      <w:r>
        <w:t>(</w:t>
      </w:r>
      <w:r w:rsidRPr="005C5E66">
        <w:t>T</w:t>
      </w:r>
      <w:r w:rsidRPr="005C5E66">
        <w:rPr>
          <w:vertAlign w:val="subscript"/>
        </w:rPr>
        <w:t>process</w:t>
      </w:r>
      <w:r>
        <w:t>) needs to be considered in L1/L2 inter-cell mobility delay requirements</w:t>
      </w:r>
      <w:r w:rsidRPr="005C5E66">
        <w:rPr>
          <w:lang w:val="en-US"/>
        </w:rPr>
        <w:t>.</w:t>
      </w:r>
      <w:bookmarkEnd w:id="4"/>
    </w:p>
    <w:p w14:paraId="50777CB1" w14:textId="4E0BAEE5" w:rsidR="007E487B" w:rsidRDefault="007E487B" w:rsidP="007E487B">
      <w:pPr>
        <w:pStyle w:val="Caption"/>
      </w:pPr>
      <w:bookmarkStart w:id="5" w:name="_Ref114988854"/>
      <w:r>
        <w:t xml:space="preserve">Proposal </w:t>
      </w:r>
      <w:r>
        <w:fldChar w:fldCharType="begin"/>
      </w:r>
      <w:r>
        <w:instrText xml:space="preserve"> SEQ Proposal \* ARABIC </w:instrText>
      </w:r>
      <w:r>
        <w:fldChar w:fldCharType="separate"/>
      </w:r>
      <w:r w:rsidR="0020093D">
        <w:rPr>
          <w:noProof/>
        </w:rPr>
        <w:t>3</w:t>
      </w:r>
      <w:r>
        <w:fldChar w:fldCharType="end"/>
      </w:r>
      <w:r>
        <w:t xml:space="preserve">: </w:t>
      </w:r>
      <w:r w:rsidRPr="007E487B">
        <w:t>interruption time during the mobility procedure</w:t>
      </w:r>
      <w:r>
        <w:t xml:space="preserve"> (</w:t>
      </w:r>
      <w:r w:rsidRPr="007E487B">
        <w:t>T</w:t>
      </w:r>
      <w:r w:rsidRPr="007E487B">
        <w:rPr>
          <w:vertAlign w:val="subscript"/>
        </w:rPr>
        <w:t>interrupt</w:t>
      </w:r>
      <w:r>
        <w:t>) includes several aspects, such as to acquire fine T/F tracking, suitable beam and so on. Under certain conditions some of the components can be zero.</w:t>
      </w:r>
      <w:bookmarkEnd w:id="5"/>
    </w:p>
    <w:p w14:paraId="19847D34" w14:textId="42E742DF" w:rsidR="0020093D" w:rsidRPr="0020093D" w:rsidRDefault="0020093D" w:rsidP="0020093D">
      <w:pPr>
        <w:pStyle w:val="Caption"/>
      </w:pPr>
      <w:bookmarkStart w:id="6" w:name="_Ref115262271"/>
      <w:r>
        <w:t xml:space="preserve">Proposal </w:t>
      </w:r>
      <w:r>
        <w:fldChar w:fldCharType="begin"/>
      </w:r>
      <w:r>
        <w:instrText xml:space="preserve"> SEQ Proposal \* ARABIC </w:instrText>
      </w:r>
      <w:r>
        <w:fldChar w:fldCharType="separate"/>
      </w:r>
      <w:r>
        <w:rPr>
          <w:noProof/>
        </w:rPr>
        <w:t>4</w:t>
      </w:r>
      <w:r>
        <w:fldChar w:fldCharType="end"/>
      </w:r>
      <w:r>
        <w:t>: L1/L2 inter-cell mobility execution time needs to be considered.</w:t>
      </w:r>
      <w:bookmarkEnd w:id="6"/>
    </w:p>
    <w:p w14:paraId="1420EF32" w14:textId="79EF14D0" w:rsidR="00EC3976" w:rsidRDefault="00EC3976" w:rsidP="005C5E66">
      <w:pPr>
        <w:pStyle w:val="Caption"/>
        <w:rPr>
          <w:lang w:val="en-US"/>
        </w:rPr>
      </w:pPr>
    </w:p>
    <w:p w14:paraId="63FE6366" w14:textId="6A7D7225" w:rsidR="00C73ED4" w:rsidRDefault="00C73ED4" w:rsidP="00C73ED4">
      <w:pPr>
        <w:rPr>
          <w:lang w:val="en-US" w:eastAsia="x-none"/>
        </w:rPr>
      </w:pPr>
      <w:r>
        <w:rPr>
          <w:lang w:val="en-US" w:eastAsia="x-none"/>
        </w:rPr>
        <w:t>The second issue we would like to discuss is about simultaneous Rx/Tx and multi-panels assumption.</w:t>
      </w:r>
    </w:p>
    <w:p w14:paraId="3AFB87C4" w14:textId="77777777" w:rsidR="00C73ED4" w:rsidRPr="00C16E1E" w:rsidRDefault="00C73ED4" w:rsidP="00C73ED4">
      <w:pPr>
        <w:ind w:left="401" w:hanging="201"/>
        <w:rPr>
          <w:b/>
          <w:i/>
          <w:iCs/>
          <w:u w:val="single"/>
        </w:rPr>
      </w:pPr>
      <w:r w:rsidRPr="00C16E1E">
        <w:rPr>
          <w:b/>
          <w:i/>
          <w:iCs/>
          <w:lang w:eastAsia="zh-CN"/>
        </w:rPr>
        <w:t>&lt;Way forward &gt;</w:t>
      </w:r>
      <w:r w:rsidRPr="00C16E1E">
        <w:rPr>
          <w:i/>
          <w:iCs/>
          <w:lang w:eastAsia="zh-CN"/>
        </w:rPr>
        <w:t xml:space="preserve">: </w:t>
      </w:r>
      <w:r w:rsidRPr="00C16E1E">
        <w:rPr>
          <w:b/>
          <w:i/>
          <w:iCs/>
          <w:u w:val="single"/>
        </w:rPr>
        <w:t>Issue 3-2-1: Whether to consider simultaneous Rx/Tx with both source cell and target cell</w:t>
      </w:r>
    </w:p>
    <w:p w14:paraId="5E943E7F" w14:textId="77777777" w:rsidR="00C73ED4" w:rsidRPr="00C16E1E" w:rsidRDefault="00C73ED4" w:rsidP="00C73ED4">
      <w:pPr>
        <w:pStyle w:val="ListParagraph"/>
        <w:widowControl/>
        <w:numPr>
          <w:ilvl w:val="1"/>
          <w:numId w:val="43"/>
        </w:numPr>
        <w:autoSpaceDE/>
        <w:autoSpaceDN/>
        <w:adjustRightInd/>
        <w:spacing w:after="120" w:line="240" w:lineRule="auto"/>
        <w:ind w:left="620" w:firstLineChars="0"/>
        <w:rPr>
          <w:i/>
          <w:iCs/>
          <w:color w:val="000000"/>
          <w:szCs w:val="24"/>
          <w:lang w:eastAsia="zh-CN"/>
        </w:rPr>
      </w:pPr>
      <w:r w:rsidRPr="00C16E1E">
        <w:rPr>
          <w:i/>
          <w:iCs/>
          <w:color w:val="000000"/>
          <w:szCs w:val="24"/>
          <w:lang w:eastAsia="zh-CN"/>
        </w:rPr>
        <w:t>Option 1 (MTK, Apple, vivo, HW, Ericsson): Not consider simultaneous Rx/Tx with both source cell and target cell.</w:t>
      </w:r>
    </w:p>
    <w:p w14:paraId="782E753C" w14:textId="77777777" w:rsidR="00C73ED4" w:rsidRPr="00C16E1E" w:rsidRDefault="00C73ED4" w:rsidP="00C73ED4">
      <w:pPr>
        <w:pStyle w:val="ListParagraph"/>
        <w:widowControl/>
        <w:numPr>
          <w:ilvl w:val="1"/>
          <w:numId w:val="43"/>
        </w:numPr>
        <w:autoSpaceDE/>
        <w:autoSpaceDN/>
        <w:adjustRightInd/>
        <w:spacing w:after="120" w:line="240" w:lineRule="auto"/>
        <w:ind w:left="620" w:firstLineChars="0"/>
        <w:rPr>
          <w:i/>
          <w:iCs/>
          <w:color w:val="000000"/>
          <w:szCs w:val="24"/>
          <w:lang w:eastAsia="zh-CN"/>
        </w:rPr>
      </w:pPr>
      <w:r w:rsidRPr="00C16E1E">
        <w:rPr>
          <w:i/>
          <w:iCs/>
          <w:color w:val="000000"/>
          <w:szCs w:val="24"/>
          <w:lang w:eastAsia="zh-CN"/>
        </w:rPr>
        <w:t>Option 2 (QC, Nokia): FFS, need further clarification</w:t>
      </w:r>
    </w:p>
    <w:p w14:paraId="29547C9A" w14:textId="77777777" w:rsidR="00C73ED4" w:rsidRPr="00C16E1E" w:rsidRDefault="00C73ED4" w:rsidP="00C73ED4">
      <w:pPr>
        <w:spacing w:afterLines="50" w:after="120"/>
        <w:rPr>
          <w:i/>
          <w:iCs/>
          <w:lang w:eastAsia="zh-CN"/>
        </w:rPr>
      </w:pPr>
    </w:p>
    <w:p w14:paraId="293CF8E3" w14:textId="77777777" w:rsidR="00C73ED4" w:rsidRPr="00C16E1E" w:rsidRDefault="00C73ED4" w:rsidP="00C73ED4">
      <w:pPr>
        <w:spacing w:afterLines="50" w:after="120"/>
        <w:rPr>
          <w:i/>
          <w:iCs/>
          <w:lang w:eastAsia="zh-CN"/>
        </w:rPr>
      </w:pPr>
      <w:r w:rsidRPr="00C16E1E">
        <w:rPr>
          <w:b/>
          <w:i/>
          <w:iCs/>
          <w:lang w:eastAsia="zh-CN"/>
        </w:rPr>
        <w:t>&lt;Way forward &gt;</w:t>
      </w:r>
      <w:r w:rsidRPr="00C16E1E">
        <w:rPr>
          <w:i/>
          <w:iCs/>
          <w:lang w:eastAsia="zh-CN"/>
        </w:rPr>
        <w:t xml:space="preserve">: </w:t>
      </w:r>
      <w:r w:rsidRPr="00C16E1E">
        <w:rPr>
          <w:b/>
          <w:i/>
          <w:iCs/>
          <w:u w:val="single"/>
        </w:rPr>
        <w:t>Issue 3-2-2: Whether to consider simultaneous multi-panel in FR2</w:t>
      </w:r>
    </w:p>
    <w:p w14:paraId="2324E73F" w14:textId="77777777" w:rsidR="00C73ED4" w:rsidRPr="00C16E1E" w:rsidRDefault="00C73ED4" w:rsidP="00C73ED4">
      <w:pPr>
        <w:pStyle w:val="ListParagraph"/>
        <w:widowControl/>
        <w:numPr>
          <w:ilvl w:val="1"/>
          <w:numId w:val="43"/>
        </w:numPr>
        <w:autoSpaceDE/>
        <w:autoSpaceDN/>
        <w:adjustRightInd/>
        <w:spacing w:after="120" w:line="240" w:lineRule="auto"/>
        <w:ind w:left="620" w:firstLineChars="0"/>
        <w:rPr>
          <w:i/>
          <w:iCs/>
          <w:color w:val="000000"/>
          <w:szCs w:val="24"/>
          <w:lang w:eastAsia="zh-CN"/>
        </w:rPr>
      </w:pPr>
      <w:r w:rsidRPr="00C16E1E">
        <w:rPr>
          <w:i/>
          <w:iCs/>
          <w:color w:val="000000"/>
          <w:szCs w:val="24"/>
          <w:lang w:eastAsia="zh-CN"/>
        </w:rPr>
        <w:t>Option 1 (MTK, Apple, vivo, QC, HW, LGE): Not consider simultaneous multi-panel in FR2</w:t>
      </w:r>
    </w:p>
    <w:p w14:paraId="7B710C8D" w14:textId="1125A0B2" w:rsidR="00C73ED4" w:rsidRPr="004713B3" w:rsidRDefault="00C73ED4" w:rsidP="00C73ED4">
      <w:pPr>
        <w:pStyle w:val="ListParagraph"/>
        <w:widowControl/>
        <w:numPr>
          <w:ilvl w:val="1"/>
          <w:numId w:val="43"/>
        </w:numPr>
        <w:autoSpaceDE/>
        <w:autoSpaceDN/>
        <w:adjustRightInd/>
        <w:spacing w:after="120" w:line="240" w:lineRule="auto"/>
        <w:ind w:left="620" w:firstLineChars="0"/>
        <w:rPr>
          <w:i/>
          <w:iCs/>
          <w:color w:val="000000"/>
          <w:szCs w:val="24"/>
          <w:lang w:eastAsia="zh-CN"/>
        </w:rPr>
      </w:pPr>
      <w:r w:rsidRPr="00C16E1E">
        <w:rPr>
          <w:i/>
          <w:iCs/>
          <w:color w:val="000000"/>
          <w:szCs w:val="24"/>
          <w:lang w:eastAsia="zh-CN"/>
        </w:rPr>
        <w:t>Option 2 (Ericsson, Nokia): Consider simultaneous multi-panel in FR2</w:t>
      </w:r>
    </w:p>
    <w:p w14:paraId="62CDAF22" w14:textId="11FFCA2B" w:rsidR="004713B3" w:rsidRDefault="004713B3" w:rsidP="004713B3">
      <w:pPr>
        <w:rPr>
          <w:lang w:eastAsia="x-none"/>
        </w:rPr>
      </w:pPr>
      <w:r>
        <w:rPr>
          <w:lang w:eastAsia="x-none"/>
        </w:rPr>
        <w:t>Regarding simultaneous Rx/Tx during inter-cell mobility procedure, it is not mentioned in the WID. However, this has significant impact on procedure design, especially from UE complexity perspective. Correspondingly, RAN4 requirements would be different if simultaneous Rx/Tx needs to be supported. On necessity of simultaneous Rx/Tx in this work item, we don’t think this is necessary. At least it should not be the baseline assumption for UE to support L1/L2 inter-cell mobility. The key reason is we already have similar procedure, i.e. DAPS handover which was introduced in R16. According to DAPS handover design the interruption is very limited. In legacy handover, long handover latency means long interruption on business. However, in DAPS handover, data transmission and reception are still allowed during handover delay. Therefore, reducing latency in the handover procedure wherein UE can still perform data transmission/reception it not that attractive. In other word, no need to consider L1/L2 based DAPS handover.</w:t>
      </w:r>
    </w:p>
    <w:p w14:paraId="1CFBA166" w14:textId="6BC50029" w:rsidR="004713B3" w:rsidRDefault="004713B3" w:rsidP="004713B3">
      <w:pPr>
        <w:pStyle w:val="Caption"/>
      </w:pPr>
      <w:bookmarkStart w:id="7" w:name="_Ref114988902"/>
      <w:r>
        <w:t xml:space="preserve">Observation </w:t>
      </w:r>
      <w:r>
        <w:fldChar w:fldCharType="begin"/>
      </w:r>
      <w:r>
        <w:instrText xml:space="preserve"> SEQ Observation \* ARABIC </w:instrText>
      </w:r>
      <w:r>
        <w:fldChar w:fldCharType="separate"/>
      </w:r>
      <w:r w:rsidR="002F08CE">
        <w:rPr>
          <w:noProof/>
        </w:rPr>
        <w:t>1</w:t>
      </w:r>
      <w:r>
        <w:fldChar w:fldCharType="end"/>
      </w:r>
      <w:r>
        <w:t>: complexity would be significantly increased if UE needs to support simultaneous data Rx/Tx with both source and target cells during L1/L2 inter-cell mobility. However, the gain is not that attractive since the functionality has already been supported in R16 DAPS handover</w:t>
      </w:r>
      <w:r w:rsidR="00317D15">
        <w:t>.</w:t>
      </w:r>
      <w:bookmarkEnd w:id="7"/>
    </w:p>
    <w:p w14:paraId="04526578" w14:textId="20661F3E" w:rsidR="00A078B3" w:rsidRDefault="00E358D4" w:rsidP="00E358D4">
      <w:pPr>
        <w:pStyle w:val="Caption"/>
      </w:pPr>
      <w:bookmarkStart w:id="8" w:name="_Ref114988857"/>
      <w:r>
        <w:t xml:space="preserve">Proposal </w:t>
      </w:r>
      <w:r>
        <w:fldChar w:fldCharType="begin"/>
      </w:r>
      <w:r>
        <w:instrText xml:space="preserve"> SEQ Proposal \* ARABIC </w:instrText>
      </w:r>
      <w:r>
        <w:fldChar w:fldCharType="separate"/>
      </w:r>
      <w:r w:rsidR="0020093D">
        <w:rPr>
          <w:noProof/>
        </w:rPr>
        <w:t>5</w:t>
      </w:r>
      <w:r>
        <w:fldChar w:fldCharType="end"/>
      </w:r>
      <w:r>
        <w:t>:</w:t>
      </w:r>
      <w:r w:rsidR="00A747DF">
        <w:t xml:space="preserve"> as baseline assumption, UE is not required to perform simultaneous data Rx/Tx</w:t>
      </w:r>
      <w:r w:rsidR="00A747DF" w:rsidRPr="00A747DF">
        <w:t xml:space="preserve"> </w:t>
      </w:r>
      <w:r w:rsidR="00A747DF">
        <w:t>with both source and target cells during L1/L2 inter-cell mobility.</w:t>
      </w:r>
      <w:bookmarkEnd w:id="8"/>
    </w:p>
    <w:p w14:paraId="59267FE5" w14:textId="04521286" w:rsidR="00B8050D" w:rsidRPr="00B8050D" w:rsidRDefault="00B8050D" w:rsidP="00B8050D">
      <w:pPr>
        <w:pStyle w:val="Caption"/>
      </w:pPr>
      <w:bookmarkStart w:id="9" w:name="_Ref114988860"/>
      <w:r>
        <w:t xml:space="preserve">Proposal </w:t>
      </w:r>
      <w:r>
        <w:fldChar w:fldCharType="begin"/>
      </w:r>
      <w:r>
        <w:instrText xml:space="preserve"> SEQ Proposal \* ARABIC </w:instrText>
      </w:r>
      <w:r>
        <w:fldChar w:fldCharType="separate"/>
      </w:r>
      <w:r w:rsidR="0020093D">
        <w:rPr>
          <w:noProof/>
        </w:rPr>
        <w:t>6</w:t>
      </w:r>
      <w:r>
        <w:fldChar w:fldCharType="end"/>
      </w:r>
      <w:r>
        <w:t xml:space="preserve">: </w:t>
      </w:r>
      <w:r w:rsidR="00AD09F0">
        <w:t>as baseline, do n</w:t>
      </w:r>
      <w:r w:rsidR="00514485" w:rsidRPr="00514485">
        <w:rPr>
          <w:lang w:val="en-US"/>
        </w:rPr>
        <w:t>ot consider simultaneous multi-Rx in FR2</w:t>
      </w:r>
      <w:r w:rsidR="0059384C">
        <w:rPr>
          <w:lang w:val="en-US"/>
        </w:rPr>
        <w:t>.</w:t>
      </w:r>
      <w:bookmarkEnd w:id="9"/>
    </w:p>
    <w:p w14:paraId="2202DC64" w14:textId="31789821" w:rsidR="004713B3" w:rsidRDefault="004713B3" w:rsidP="00C73ED4">
      <w:pPr>
        <w:rPr>
          <w:lang w:val="x-none" w:eastAsia="x-none"/>
        </w:rPr>
      </w:pPr>
    </w:p>
    <w:p w14:paraId="7A70F357" w14:textId="24FBA64F" w:rsidR="00352E1F" w:rsidRDefault="00352E1F" w:rsidP="00C73ED4">
      <w:pPr>
        <w:rPr>
          <w:lang w:val="en-US" w:eastAsia="x-none"/>
        </w:rPr>
      </w:pPr>
      <w:r>
        <w:rPr>
          <w:lang w:val="en-US" w:eastAsia="x-none"/>
        </w:rPr>
        <w:t>The next issue is about definition of intra/inter-frequency L1 measurement:</w:t>
      </w:r>
    </w:p>
    <w:p w14:paraId="456A8EC6" w14:textId="77777777" w:rsidR="00352E1F" w:rsidRPr="00352E1F" w:rsidRDefault="00352E1F" w:rsidP="00352E1F">
      <w:pPr>
        <w:spacing w:afterLines="50" w:after="120"/>
        <w:rPr>
          <w:b/>
          <w:i/>
          <w:iCs/>
          <w:lang w:eastAsia="zh-CN"/>
        </w:rPr>
      </w:pPr>
      <w:r w:rsidRPr="00352E1F">
        <w:rPr>
          <w:b/>
          <w:i/>
          <w:iCs/>
          <w:lang w:eastAsia="zh-CN"/>
        </w:rPr>
        <w:t xml:space="preserve">&lt;Way forward &gt;: </w:t>
      </w:r>
      <w:r w:rsidRPr="00352E1F">
        <w:rPr>
          <w:b/>
          <w:i/>
          <w:iCs/>
          <w:u w:val="single"/>
          <w:lang w:eastAsia="zh-CN"/>
        </w:rPr>
        <w:t>Issue 3-2-3: Definition of intra-frequency/inter-frequency in inter-cell operation</w:t>
      </w:r>
    </w:p>
    <w:p w14:paraId="23F4145A" w14:textId="77777777" w:rsidR="00352E1F" w:rsidRPr="00352E1F" w:rsidRDefault="00352E1F" w:rsidP="00352E1F">
      <w:pPr>
        <w:pStyle w:val="ListParagraph"/>
        <w:widowControl/>
        <w:numPr>
          <w:ilvl w:val="1"/>
          <w:numId w:val="43"/>
        </w:numPr>
        <w:autoSpaceDE/>
        <w:autoSpaceDN/>
        <w:adjustRightInd/>
        <w:spacing w:after="120" w:line="240" w:lineRule="auto"/>
        <w:ind w:left="620" w:firstLineChars="0"/>
        <w:rPr>
          <w:i/>
          <w:iCs/>
          <w:color w:val="000000"/>
          <w:szCs w:val="24"/>
          <w:lang w:eastAsia="zh-CN"/>
        </w:rPr>
      </w:pPr>
      <w:r w:rsidRPr="00352E1F">
        <w:rPr>
          <w:i/>
          <w:iCs/>
          <w:color w:val="000000"/>
          <w:szCs w:val="24"/>
          <w:lang w:eastAsia="zh-CN"/>
        </w:rPr>
        <w:t xml:space="preserve">Option 1 (Apple, Ericsson, vivo, HW, Nokia): </w:t>
      </w:r>
      <w:r w:rsidRPr="00352E1F">
        <w:rPr>
          <w:i/>
          <w:iCs/>
          <w:szCs w:val="24"/>
          <w:lang w:eastAsia="zh-CN"/>
        </w:rPr>
        <w:t>RAN4 to discuss the definition of intra-frequency/inter-frequency in inter-cell operation</w:t>
      </w:r>
    </w:p>
    <w:p w14:paraId="65BD930A" w14:textId="77777777" w:rsidR="00352E1F" w:rsidRPr="00352E1F" w:rsidRDefault="00352E1F" w:rsidP="00352E1F">
      <w:pPr>
        <w:pStyle w:val="ListParagraph"/>
        <w:widowControl/>
        <w:numPr>
          <w:ilvl w:val="2"/>
          <w:numId w:val="43"/>
        </w:numPr>
        <w:autoSpaceDE/>
        <w:autoSpaceDN/>
        <w:adjustRightInd/>
        <w:spacing w:after="120" w:line="240" w:lineRule="auto"/>
        <w:ind w:left="620" w:firstLineChars="0"/>
        <w:rPr>
          <w:i/>
          <w:iCs/>
          <w:szCs w:val="24"/>
          <w:lang w:eastAsia="zh-CN"/>
        </w:rPr>
      </w:pPr>
      <w:r w:rsidRPr="00352E1F">
        <w:rPr>
          <w:i/>
          <w:iCs/>
          <w:szCs w:val="24"/>
          <w:lang w:eastAsia="zh-CN"/>
        </w:rPr>
        <w:t xml:space="preserve">Option 1a (MTK): For SSB L1-RSRP measurement, follow the definition of L3 measurement. </w:t>
      </w:r>
    </w:p>
    <w:p w14:paraId="34BED860" w14:textId="77777777" w:rsidR="00352E1F" w:rsidRPr="00352E1F" w:rsidRDefault="00352E1F" w:rsidP="00352E1F">
      <w:pPr>
        <w:pStyle w:val="ListParagraph"/>
        <w:widowControl/>
        <w:numPr>
          <w:ilvl w:val="2"/>
          <w:numId w:val="43"/>
        </w:numPr>
        <w:autoSpaceDE/>
        <w:autoSpaceDN/>
        <w:adjustRightInd/>
        <w:spacing w:after="120" w:line="240" w:lineRule="auto"/>
        <w:ind w:left="620" w:firstLineChars="0"/>
        <w:rPr>
          <w:i/>
          <w:iCs/>
          <w:szCs w:val="24"/>
          <w:lang w:eastAsia="zh-CN"/>
        </w:rPr>
      </w:pPr>
      <w:r w:rsidRPr="00352E1F">
        <w:rPr>
          <w:i/>
          <w:iCs/>
          <w:szCs w:val="24"/>
          <w:lang w:eastAsia="zh-CN"/>
        </w:rPr>
        <w:t>Option 1b: For SSB L1-RSRP measurement, intra-frequency is defined as long as the SSB-based L1 measurement is performed within active BWP(s) of the UE.</w:t>
      </w:r>
    </w:p>
    <w:p w14:paraId="124B4FC7" w14:textId="273794FD" w:rsidR="00513AF9" w:rsidRPr="00513AF9" w:rsidRDefault="00352E1F" w:rsidP="00C73ED4">
      <w:pPr>
        <w:pStyle w:val="ListParagraph"/>
        <w:widowControl/>
        <w:numPr>
          <w:ilvl w:val="1"/>
          <w:numId w:val="43"/>
        </w:numPr>
        <w:autoSpaceDE/>
        <w:autoSpaceDN/>
        <w:adjustRightInd/>
        <w:spacing w:after="120" w:line="240" w:lineRule="auto"/>
        <w:ind w:left="620" w:firstLineChars="0"/>
        <w:rPr>
          <w:i/>
          <w:iCs/>
          <w:color w:val="000000"/>
          <w:szCs w:val="24"/>
          <w:lang w:eastAsia="zh-CN"/>
        </w:rPr>
      </w:pPr>
      <w:r w:rsidRPr="00352E1F">
        <w:rPr>
          <w:i/>
          <w:iCs/>
          <w:color w:val="000000"/>
          <w:szCs w:val="24"/>
          <w:lang w:eastAsia="zh-CN"/>
        </w:rPr>
        <w:t>Option 2 (QC): discuss later</w:t>
      </w:r>
    </w:p>
    <w:p w14:paraId="6E403399" w14:textId="1A5B7B2A" w:rsidR="00513AF9" w:rsidRDefault="00513AF9" w:rsidP="00513AF9">
      <w:pPr>
        <w:rPr>
          <w:lang w:eastAsia="x-none"/>
        </w:rPr>
      </w:pPr>
      <w:r>
        <w:rPr>
          <w:lang w:eastAsia="x-none"/>
        </w:rPr>
        <w:t xml:space="preserve">When defining requirement framework for L3 measurement in early R15 design, RAN4 had extensive discussion on whether and how to define intra-frequency and inter-frequency RRM measurement. Eventually RAN4 agreed to introduce the concepts of intra-frequency and inter-frequency RRM measurement, even though they both can be gap-based or gap-less measurement. To avoid </w:t>
      </w:r>
      <w:r>
        <w:rPr>
          <w:lang w:eastAsia="zh-CN"/>
        </w:rPr>
        <w:t>redundant</w:t>
      </w:r>
      <w:r>
        <w:rPr>
          <w:lang w:val="en-US" w:eastAsia="zh-CN"/>
        </w:rPr>
        <w:t xml:space="preserve"> discussion, RAN4 shall reuse the methodology as much as possible. Thus, </w:t>
      </w:r>
      <w:r>
        <w:rPr>
          <w:lang w:eastAsia="x-none"/>
        </w:rPr>
        <w:t>RAN4 shall introduce the definition of intra-frequency/inter-frequency in inter-cell mobility.</w:t>
      </w:r>
    </w:p>
    <w:p w14:paraId="4290B826" w14:textId="223E6757" w:rsidR="00513AF9" w:rsidRPr="00E231C5" w:rsidRDefault="00513AF9" w:rsidP="00513AF9">
      <w:pPr>
        <w:pStyle w:val="Caption"/>
      </w:pPr>
      <w:bookmarkStart w:id="10" w:name="_Ref114988862"/>
      <w:r>
        <w:t xml:space="preserve">Proposal </w:t>
      </w:r>
      <w:r>
        <w:fldChar w:fldCharType="begin"/>
      </w:r>
      <w:r>
        <w:instrText xml:space="preserve"> SEQ Proposal \* ARABIC </w:instrText>
      </w:r>
      <w:r>
        <w:fldChar w:fldCharType="separate"/>
      </w:r>
      <w:r w:rsidR="0020093D">
        <w:rPr>
          <w:noProof/>
        </w:rPr>
        <w:t>7</w:t>
      </w:r>
      <w:r>
        <w:fldChar w:fldCharType="end"/>
      </w:r>
      <w:r>
        <w:t xml:space="preserve">: </w:t>
      </w:r>
      <w:r w:rsidRPr="00513AF9">
        <w:t xml:space="preserve">RAN4 to discuss the definition of intra-frequency/inter-frequency in </w:t>
      </w:r>
      <w:r>
        <w:t xml:space="preserve">L1/L2 </w:t>
      </w:r>
      <w:r w:rsidRPr="00513AF9">
        <w:t xml:space="preserve">inter-cell </w:t>
      </w:r>
      <w:r>
        <w:t>mobility.</w:t>
      </w:r>
      <w:bookmarkEnd w:id="10"/>
    </w:p>
    <w:p w14:paraId="6527DD88" w14:textId="2D32D613" w:rsidR="00352E1F" w:rsidRDefault="005D540D" w:rsidP="00C73ED4">
      <w:r>
        <w:rPr>
          <w:lang w:val="en-US" w:eastAsia="x-none"/>
        </w:rPr>
        <w:t xml:space="preserve">Existing L1 measurement requirements in TS38.133 only apply for measurements on serving cells, </w:t>
      </w:r>
      <w:r w:rsidRPr="009C5807">
        <w:t>including PCell, PSCell, or SCell, on the resources configured for L1 measurements within the active BWP.</w:t>
      </w:r>
      <w:r w:rsidR="0068205F">
        <w:t xml:space="preserve"> </w:t>
      </w:r>
      <w:r w:rsidR="00E94DA6">
        <w:t xml:space="preserve">However, in this work item, UE is expected to perform L1 measurement on </w:t>
      </w:r>
      <w:r w:rsidR="007B6E01">
        <w:t>neighbour</w:t>
      </w:r>
      <w:r w:rsidR="00E94DA6">
        <w:t xml:space="preserve"> cell for candidate handover, which is also reflected in RAN2 agreement:</w:t>
      </w:r>
    </w:p>
    <w:tbl>
      <w:tblPr>
        <w:tblStyle w:val="TableGrid"/>
        <w:tblW w:w="0" w:type="auto"/>
        <w:tblLook w:val="04A0" w:firstRow="1" w:lastRow="0" w:firstColumn="1" w:lastColumn="0" w:noHBand="0" w:noVBand="1"/>
      </w:tblPr>
      <w:tblGrid>
        <w:gridCol w:w="9629"/>
      </w:tblGrid>
      <w:tr w:rsidR="00E94DA6" w14:paraId="73503540" w14:textId="77777777" w:rsidTr="00E94DA6">
        <w:tc>
          <w:tcPr>
            <w:tcW w:w="9629" w:type="dxa"/>
          </w:tcPr>
          <w:p w14:paraId="2D38B3A3" w14:textId="25F36958" w:rsidR="00E94DA6" w:rsidRDefault="00E94DA6" w:rsidP="00C73ED4">
            <w:pPr>
              <w:pStyle w:val="Agreement"/>
              <w:tabs>
                <w:tab w:val="clear" w:pos="992"/>
                <w:tab w:val="clear" w:pos="1800"/>
                <w:tab w:val="num" w:pos="810"/>
              </w:tabs>
              <w:ind w:left="810" w:hanging="450"/>
            </w:pPr>
            <w:r w:rsidRPr="00AA07ED">
              <w:t>Assume that we rely on L1 measurements to trigger L1L2 mobility</w:t>
            </w:r>
            <w:r w:rsidRPr="00D31866">
              <w:t xml:space="preserve"> (still measurement for preparation could be L3, FFS)</w:t>
            </w:r>
          </w:p>
        </w:tc>
      </w:tr>
    </w:tbl>
    <w:p w14:paraId="6950C07B" w14:textId="0E282800" w:rsidR="00E94DA6" w:rsidRDefault="002F08CE" w:rsidP="002F08CE">
      <w:pPr>
        <w:pStyle w:val="Caption"/>
      </w:pPr>
      <w:bookmarkStart w:id="11" w:name="_Ref114988917"/>
      <w:r>
        <w:t xml:space="preserve">Observation </w:t>
      </w:r>
      <w:r>
        <w:fldChar w:fldCharType="begin"/>
      </w:r>
      <w:r>
        <w:instrText xml:space="preserve"> SEQ Observation \* ARABIC </w:instrText>
      </w:r>
      <w:r>
        <w:fldChar w:fldCharType="separate"/>
      </w:r>
      <w:r>
        <w:rPr>
          <w:noProof/>
        </w:rPr>
        <w:t>2</w:t>
      </w:r>
      <w:r>
        <w:fldChar w:fldCharType="end"/>
      </w:r>
      <w:r>
        <w:t>: UE is expected to perform L1 measurement on neighbour cell for L1/L2 inter-cell mobility.</w:t>
      </w:r>
      <w:bookmarkEnd w:id="11"/>
    </w:p>
    <w:p w14:paraId="408A8032" w14:textId="5FFD8C87" w:rsidR="00407BAA" w:rsidRDefault="00407BAA" w:rsidP="00407BAA">
      <w:pPr>
        <w:pStyle w:val="Caption"/>
      </w:pPr>
      <w:bookmarkStart w:id="12" w:name="_Ref114988865"/>
      <w:r>
        <w:t xml:space="preserve">Proposal </w:t>
      </w:r>
      <w:r>
        <w:fldChar w:fldCharType="begin"/>
      </w:r>
      <w:r>
        <w:instrText xml:space="preserve"> SEQ Proposal \* ARABIC </w:instrText>
      </w:r>
      <w:r>
        <w:fldChar w:fldCharType="separate"/>
      </w:r>
      <w:r w:rsidR="0020093D">
        <w:rPr>
          <w:noProof/>
        </w:rPr>
        <w:t>8</w:t>
      </w:r>
      <w:r>
        <w:fldChar w:fldCharType="end"/>
      </w:r>
      <w:r>
        <w:t xml:space="preserve">: </w:t>
      </w:r>
      <w:r w:rsidR="00BB7C78">
        <w:t>f</w:t>
      </w:r>
      <w:r w:rsidRPr="00407BAA">
        <w:t xml:space="preserve">or </w:t>
      </w:r>
      <w:r w:rsidR="008549A0">
        <w:t xml:space="preserve">definition of </w:t>
      </w:r>
      <w:r w:rsidR="00A646A2">
        <w:t xml:space="preserve">intra-frequency/inter-frequency </w:t>
      </w:r>
      <w:r w:rsidRPr="00407BAA">
        <w:t xml:space="preserve">SSB </w:t>
      </w:r>
      <w:r w:rsidR="008549A0">
        <w:t xml:space="preserve">based </w:t>
      </w:r>
      <w:r w:rsidRPr="00407BAA">
        <w:t>L1-RSRP measurement, follow the definition of L3 measurement</w:t>
      </w:r>
      <w:r>
        <w:t xml:space="preserve">, i.e. </w:t>
      </w:r>
      <w:r w:rsidR="00772F9F">
        <w:t>a</w:t>
      </w:r>
      <w:r w:rsidR="006F623C">
        <w:t>n</w:t>
      </w:r>
      <w:r w:rsidR="00F66446">
        <w:t xml:space="preserve"> SSB based</w:t>
      </w:r>
      <w:r w:rsidR="00772F9F">
        <w:t xml:space="preserve"> L1</w:t>
      </w:r>
      <w:r w:rsidRPr="00407BAA">
        <w:t xml:space="preserve"> measurement is defined as a</w:t>
      </w:r>
      <w:r w:rsidR="006F623C">
        <w:t>n</w:t>
      </w:r>
      <w:r w:rsidRPr="00407BAA">
        <w:t xml:space="preserve"> </w:t>
      </w:r>
      <w:r w:rsidR="00A646A2" w:rsidRPr="00407BAA">
        <w:t>intra-frequency</w:t>
      </w:r>
      <w:r w:rsidR="00A646A2">
        <w:t xml:space="preserve"> </w:t>
      </w:r>
      <w:r w:rsidRPr="00407BAA">
        <w:t xml:space="preserve">SSB based </w:t>
      </w:r>
      <w:r w:rsidR="00A646A2">
        <w:t xml:space="preserve">L1 </w:t>
      </w:r>
      <w:r w:rsidRPr="00407BAA">
        <w:t>measurement provided the centre frequency of the SSB of the serving cell indicated for measurement and the centre frequency of the SSB of the neighbour cell are the same, and the subcarrier spacing of the two SSBs are also the same.</w:t>
      </w:r>
      <w:r w:rsidR="006F623C">
        <w:t xml:space="preserve"> Otherwise, it is an </w:t>
      </w:r>
      <w:r w:rsidR="00A646A2">
        <w:t xml:space="preserve">inter-frequency </w:t>
      </w:r>
      <w:r w:rsidR="006F623C">
        <w:t xml:space="preserve">SSB based </w:t>
      </w:r>
      <w:r w:rsidR="00A646A2">
        <w:t xml:space="preserve">L1 </w:t>
      </w:r>
      <w:r w:rsidR="00E82016">
        <w:t>measurement</w:t>
      </w:r>
      <w:r w:rsidR="00A646A2">
        <w:t>.</w:t>
      </w:r>
      <w:bookmarkEnd w:id="12"/>
    </w:p>
    <w:p w14:paraId="7457D8F4" w14:textId="4DFB5E7A" w:rsidR="008549A0" w:rsidRDefault="008549A0" w:rsidP="00E47809">
      <w:pPr>
        <w:spacing w:afterLines="50" w:after="120"/>
        <w:rPr>
          <w:b/>
          <w:lang w:eastAsia="zh-CN"/>
        </w:rPr>
      </w:pPr>
    </w:p>
    <w:p w14:paraId="3F643B7F" w14:textId="3F4EA60D" w:rsidR="00F766AA" w:rsidRDefault="00F766AA" w:rsidP="00E47809">
      <w:pPr>
        <w:spacing w:afterLines="50" w:after="120"/>
        <w:rPr>
          <w:bCs/>
          <w:lang w:eastAsia="zh-CN"/>
        </w:rPr>
      </w:pPr>
      <w:r w:rsidRPr="00F766AA">
        <w:rPr>
          <w:bCs/>
          <w:lang w:eastAsia="zh-CN"/>
        </w:rPr>
        <w:t>Regarding the following issues:</w:t>
      </w:r>
    </w:p>
    <w:p w14:paraId="3E33395A" w14:textId="77777777" w:rsidR="00F766AA" w:rsidRPr="0051008C" w:rsidRDefault="00F766AA" w:rsidP="00F766AA">
      <w:pPr>
        <w:spacing w:afterLines="50" w:after="120"/>
        <w:ind w:left="401" w:hanging="201"/>
        <w:rPr>
          <w:b/>
          <w:lang w:eastAsia="zh-CN"/>
        </w:rPr>
      </w:pPr>
      <w:r>
        <w:rPr>
          <w:b/>
          <w:lang w:eastAsia="zh-CN"/>
        </w:rPr>
        <w:t>&lt;Way forward</w:t>
      </w:r>
      <w:r w:rsidRPr="008C5013">
        <w:rPr>
          <w:b/>
          <w:lang w:eastAsia="zh-CN"/>
        </w:rPr>
        <w:t xml:space="preserve"> &gt;:</w:t>
      </w:r>
      <w:r w:rsidRPr="0051008C">
        <w:rPr>
          <w:b/>
          <w:lang w:eastAsia="zh-CN"/>
        </w:rPr>
        <w:t xml:space="preserve"> </w:t>
      </w:r>
      <w:r w:rsidRPr="0051008C">
        <w:rPr>
          <w:b/>
          <w:u w:val="single"/>
          <w:lang w:eastAsia="zh-CN"/>
        </w:rPr>
        <w:t>Issue 3-2-5: Whether to cover non-synchronous scenarios</w:t>
      </w:r>
    </w:p>
    <w:p w14:paraId="4E2C0025" w14:textId="77777777" w:rsidR="00F766AA" w:rsidRPr="00011DAB" w:rsidRDefault="00F766AA" w:rsidP="00F766AA">
      <w:pPr>
        <w:pStyle w:val="ListParagraph"/>
        <w:widowControl/>
        <w:numPr>
          <w:ilvl w:val="1"/>
          <w:numId w:val="43"/>
        </w:numPr>
        <w:autoSpaceDE/>
        <w:autoSpaceDN/>
        <w:adjustRightInd/>
        <w:spacing w:after="120" w:line="240" w:lineRule="auto"/>
        <w:ind w:left="620" w:firstLineChars="0"/>
        <w:rPr>
          <w:szCs w:val="24"/>
          <w:lang w:eastAsia="zh-CN"/>
        </w:rPr>
      </w:pPr>
      <w:r w:rsidRPr="00011DAB">
        <w:rPr>
          <w:szCs w:val="24"/>
          <w:lang w:eastAsia="zh-CN"/>
        </w:rPr>
        <w:t xml:space="preserve">Option 1: </w:t>
      </w:r>
      <w:r>
        <w:rPr>
          <w:szCs w:val="24"/>
          <w:lang w:eastAsia="zh-CN"/>
        </w:rPr>
        <w:t>Not consider non-synchronous scenarios.</w:t>
      </w:r>
    </w:p>
    <w:p w14:paraId="090E6C1A" w14:textId="77777777" w:rsidR="00F766AA" w:rsidRDefault="00F766AA" w:rsidP="00F766AA">
      <w:pPr>
        <w:pStyle w:val="ListParagraph"/>
        <w:widowControl/>
        <w:numPr>
          <w:ilvl w:val="1"/>
          <w:numId w:val="43"/>
        </w:numPr>
        <w:autoSpaceDE/>
        <w:autoSpaceDN/>
        <w:adjustRightInd/>
        <w:spacing w:after="120" w:line="240" w:lineRule="auto"/>
        <w:ind w:left="620" w:firstLineChars="0"/>
        <w:rPr>
          <w:szCs w:val="24"/>
          <w:lang w:eastAsia="zh-CN"/>
        </w:rPr>
      </w:pPr>
      <w:r w:rsidRPr="00011DAB">
        <w:rPr>
          <w:szCs w:val="24"/>
          <w:lang w:eastAsia="zh-CN"/>
        </w:rPr>
        <w:t>Option 2</w:t>
      </w:r>
      <w:r>
        <w:rPr>
          <w:szCs w:val="24"/>
          <w:lang w:eastAsia="zh-CN"/>
        </w:rPr>
        <w:t xml:space="preserve"> </w:t>
      </w:r>
      <w:r w:rsidRPr="00D7042F">
        <w:rPr>
          <w:szCs w:val="24"/>
          <w:lang w:eastAsia="zh-CN"/>
        </w:rPr>
        <w:t>(</w:t>
      </w:r>
      <w:r>
        <w:rPr>
          <w:szCs w:val="24"/>
          <w:lang w:eastAsia="zh-CN"/>
        </w:rPr>
        <w:t>Ericsson, Nokia</w:t>
      </w:r>
      <w:r w:rsidRPr="00D7042F">
        <w:rPr>
          <w:szCs w:val="24"/>
          <w:lang w:eastAsia="zh-CN"/>
        </w:rPr>
        <w:t>):</w:t>
      </w:r>
      <w:r>
        <w:rPr>
          <w:szCs w:val="24"/>
          <w:lang w:eastAsia="zh-CN"/>
        </w:rPr>
        <w:t xml:space="preserve"> Consider non-synchronous scenarios.</w:t>
      </w:r>
    </w:p>
    <w:p w14:paraId="0955E110" w14:textId="77777777" w:rsidR="00F766AA" w:rsidRDefault="00F766AA" w:rsidP="00F766AA">
      <w:pPr>
        <w:pStyle w:val="ListParagraph"/>
        <w:widowControl/>
        <w:numPr>
          <w:ilvl w:val="1"/>
          <w:numId w:val="43"/>
        </w:numPr>
        <w:autoSpaceDE/>
        <w:autoSpaceDN/>
        <w:adjustRightInd/>
        <w:spacing w:after="120" w:line="240" w:lineRule="auto"/>
        <w:ind w:left="620" w:firstLineChars="0"/>
        <w:rPr>
          <w:szCs w:val="24"/>
          <w:lang w:eastAsia="zh-CN"/>
        </w:rPr>
      </w:pPr>
      <w:r>
        <w:rPr>
          <w:szCs w:val="24"/>
          <w:lang w:eastAsia="zh-CN"/>
        </w:rPr>
        <w:t>Option 3 (Ericsson, HW): FFS</w:t>
      </w:r>
    </w:p>
    <w:p w14:paraId="3EA7DE75" w14:textId="77777777" w:rsidR="00F766AA" w:rsidRPr="00E90EEB" w:rsidRDefault="00F766AA" w:rsidP="00F766AA">
      <w:pPr>
        <w:pStyle w:val="ListParagraph"/>
        <w:widowControl/>
        <w:numPr>
          <w:ilvl w:val="2"/>
          <w:numId w:val="43"/>
        </w:numPr>
        <w:autoSpaceDE/>
        <w:autoSpaceDN/>
        <w:adjustRightInd/>
        <w:spacing w:after="120" w:line="240" w:lineRule="auto"/>
        <w:ind w:left="620" w:firstLineChars="0"/>
        <w:rPr>
          <w:szCs w:val="24"/>
          <w:lang w:eastAsia="zh-CN"/>
        </w:rPr>
      </w:pPr>
      <w:r>
        <w:rPr>
          <w:szCs w:val="24"/>
          <w:lang w:eastAsia="zh-CN"/>
        </w:rPr>
        <w:t xml:space="preserve">Option 3a (Apple, MTK, vivo): discuss </w:t>
      </w:r>
      <w:r w:rsidRPr="00E90EEB">
        <w:rPr>
          <w:szCs w:val="24"/>
          <w:lang w:eastAsia="zh-CN"/>
        </w:rPr>
        <w:t>the definition of synchronous and non-synchronous</w:t>
      </w:r>
    </w:p>
    <w:p w14:paraId="490DF875" w14:textId="77777777" w:rsidR="00F766AA" w:rsidRPr="008C5013" w:rsidRDefault="00F766AA" w:rsidP="00F766AA">
      <w:pPr>
        <w:pStyle w:val="ListParagraph"/>
        <w:widowControl/>
        <w:numPr>
          <w:ilvl w:val="2"/>
          <w:numId w:val="43"/>
        </w:numPr>
        <w:autoSpaceDE/>
        <w:autoSpaceDN/>
        <w:adjustRightInd/>
        <w:spacing w:after="120" w:line="240" w:lineRule="auto"/>
        <w:ind w:left="620" w:firstLineChars="0"/>
        <w:rPr>
          <w:szCs w:val="24"/>
          <w:lang w:eastAsia="zh-CN"/>
        </w:rPr>
      </w:pPr>
      <w:r>
        <w:rPr>
          <w:szCs w:val="24"/>
          <w:lang w:eastAsia="zh-CN"/>
        </w:rPr>
        <w:t>Option 3b (Apple, QC, vivo, Nokia): wait for RAN2’s progress</w:t>
      </w:r>
    </w:p>
    <w:p w14:paraId="3801850F" w14:textId="77777777" w:rsidR="00F766AA" w:rsidRDefault="00F766AA" w:rsidP="00F766AA">
      <w:pPr>
        <w:spacing w:afterLines="50" w:after="120"/>
        <w:rPr>
          <w:lang w:eastAsia="zh-CN"/>
        </w:rPr>
      </w:pPr>
    </w:p>
    <w:p w14:paraId="2D5A6126" w14:textId="77777777" w:rsidR="00F766AA" w:rsidRPr="0051008C" w:rsidRDefault="00F766AA" w:rsidP="00F766AA">
      <w:pPr>
        <w:spacing w:afterLines="50" w:after="120"/>
        <w:ind w:left="401" w:hanging="201"/>
        <w:rPr>
          <w:b/>
          <w:lang w:eastAsia="zh-CN"/>
        </w:rPr>
      </w:pPr>
      <w:r w:rsidRPr="0051008C">
        <w:rPr>
          <w:b/>
          <w:lang w:eastAsia="zh-CN"/>
        </w:rPr>
        <w:t xml:space="preserve">&lt;Way forward &gt;: </w:t>
      </w:r>
      <w:r w:rsidRPr="0051008C">
        <w:rPr>
          <w:b/>
          <w:u w:val="single"/>
          <w:lang w:eastAsia="zh-CN"/>
        </w:rPr>
        <w:t>Issue 3-2-6: Whether to support L1 measurement on multiple cells with PCI different from serving cell</w:t>
      </w:r>
    </w:p>
    <w:p w14:paraId="7F4DBA54" w14:textId="77777777" w:rsidR="00F766AA" w:rsidRPr="00E90EEB" w:rsidRDefault="00F766AA" w:rsidP="00F766AA">
      <w:pPr>
        <w:pStyle w:val="ListParagraph"/>
        <w:widowControl/>
        <w:numPr>
          <w:ilvl w:val="1"/>
          <w:numId w:val="43"/>
        </w:numPr>
        <w:autoSpaceDE/>
        <w:autoSpaceDN/>
        <w:adjustRightInd/>
        <w:spacing w:after="120" w:line="240" w:lineRule="auto"/>
        <w:ind w:left="620" w:firstLineChars="0"/>
        <w:rPr>
          <w:szCs w:val="24"/>
          <w:lang w:eastAsia="zh-CN"/>
        </w:rPr>
      </w:pPr>
      <w:r w:rsidRPr="00E90EEB">
        <w:rPr>
          <w:szCs w:val="24"/>
          <w:lang w:eastAsia="zh-CN"/>
        </w:rPr>
        <w:t>Option 1(Apple, HW, vivo, Ericsson,</w:t>
      </w:r>
      <w:r>
        <w:rPr>
          <w:szCs w:val="24"/>
          <w:lang w:eastAsia="zh-CN"/>
        </w:rPr>
        <w:t xml:space="preserve"> MTK,</w:t>
      </w:r>
      <w:r w:rsidRPr="00E90EEB">
        <w:rPr>
          <w:szCs w:val="24"/>
          <w:lang w:eastAsia="zh-CN"/>
        </w:rPr>
        <w:t xml:space="preserve"> Nokia): to discuss the number of supported cells with PCI different from serving cell.</w:t>
      </w:r>
    </w:p>
    <w:p w14:paraId="63F22C50" w14:textId="77777777" w:rsidR="00F766AA" w:rsidRPr="00E90EEB" w:rsidRDefault="00F766AA" w:rsidP="00F766AA">
      <w:pPr>
        <w:pStyle w:val="ListParagraph"/>
        <w:widowControl/>
        <w:numPr>
          <w:ilvl w:val="2"/>
          <w:numId w:val="43"/>
        </w:numPr>
        <w:autoSpaceDE/>
        <w:autoSpaceDN/>
        <w:adjustRightInd/>
        <w:spacing w:after="120" w:line="240" w:lineRule="auto"/>
        <w:ind w:left="620" w:firstLineChars="0"/>
        <w:rPr>
          <w:szCs w:val="24"/>
          <w:lang w:eastAsia="zh-CN"/>
        </w:rPr>
      </w:pPr>
      <w:r w:rsidRPr="00E90EEB">
        <w:rPr>
          <w:rFonts w:hint="eastAsia"/>
          <w:szCs w:val="24"/>
          <w:lang w:eastAsia="zh-CN"/>
        </w:rPr>
        <w:t>Opt</w:t>
      </w:r>
      <w:r>
        <w:rPr>
          <w:szCs w:val="24"/>
          <w:lang w:eastAsia="zh-CN"/>
        </w:rPr>
        <w:t>ion 1a</w:t>
      </w:r>
      <w:r w:rsidRPr="00E90EEB">
        <w:rPr>
          <w:szCs w:val="24"/>
          <w:lang w:eastAsia="zh-CN"/>
        </w:rPr>
        <w:t>: To discuss the number of supported cells with PCI different from serving cell on a FR2 band</w:t>
      </w:r>
    </w:p>
    <w:p w14:paraId="5C9AE662" w14:textId="77777777" w:rsidR="00F766AA" w:rsidRDefault="00F766AA" w:rsidP="00F766AA">
      <w:pPr>
        <w:pStyle w:val="ListParagraph"/>
        <w:widowControl/>
        <w:numPr>
          <w:ilvl w:val="2"/>
          <w:numId w:val="43"/>
        </w:numPr>
        <w:autoSpaceDE/>
        <w:autoSpaceDN/>
        <w:adjustRightInd/>
        <w:spacing w:after="120" w:line="240" w:lineRule="auto"/>
        <w:ind w:left="620" w:firstLineChars="0"/>
        <w:rPr>
          <w:szCs w:val="24"/>
          <w:lang w:eastAsia="zh-CN"/>
        </w:rPr>
      </w:pPr>
      <w:r>
        <w:rPr>
          <w:szCs w:val="24"/>
          <w:lang w:eastAsia="zh-CN"/>
        </w:rPr>
        <w:t>Option 1b</w:t>
      </w:r>
      <w:r w:rsidRPr="00E90EEB">
        <w:rPr>
          <w:szCs w:val="24"/>
          <w:lang w:eastAsia="zh-CN"/>
        </w:rPr>
        <w:t>: To discuss the total number of cells to be monitored on all bands</w:t>
      </w:r>
    </w:p>
    <w:p w14:paraId="3D8517F7" w14:textId="77777777" w:rsidR="00F766AA" w:rsidRDefault="00F766AA" w:rsidP="00F766AA">
      <w:pPr>
        <w:pStyle w:val="ListParagraph"/>
        <w:widowControl/>
        <w:numPr>
          <w:ilvl w:val="2"/>
          <w:numId w:val="43"/>
        </w:numPr>
        <w:autoSpaceDE/>
        <w:autoSpaceDN/>
        <w:adjustRightInd/>
        <w:spacing w:after="120" w:line="240" w:lineRule="auto"/>
        <w:ind w:left="620" w:firstLineChars="0"/>
        <w:rPr>
          <w:szCs w:val="24"/>
          <w:lang w:eastAsia="zh-CN"/>
        </w:rPr>
      </w:pPr>
      <w:r>
        <w:rPr>
          <w:szCs w:val="24"/>
          <w:lang w:eastAsia="zh-CN"/>
        </w:rPr>
        <w:t xml:space="preserve">Option 1c: </w:t>
      </w:r>
      <w:r w:rsidRPr="00E90EEB">
        <w:rPr>
          <w:szCs w:val="24"/>
          <w:lang w:eastAsia="zh-CN"/>
        </w:rPr>
        <w:t>To discuss the total number of cells to be monitored</w:t>
      </w:r>
      <w:r>
        <w:rPr>
          <w:szCs w:val="24"/>
          <w:lang w:eastAsia="zh-CN"/>
        </w:rPr>
        <w:t xml:space="preserve"> per frequency layer</w:t>
      </w:r>
    </w:p>
    <w:p w14:paraId="35F53AD1" w14:textId="77777777" w:rsidR="00F766AA" w:rsidRDefault="00F766AA" w:rsidP="00F766AA">
      <w:pPr>
        <w:pStyle w:val="ListParagraph"/>
        <w:widowControl/>
        <w:numPr>
          <w:ilvl w:val="1"/>
          <w:numId w:val="43"/>
        </w:numPr>
        <w:autoSpaceDE/>
        <w:autoSpaceDN/>
        <w:adjustRightInd/>
        <w:spacing w:after="120" w:line="240" w:lineRule="auto"/>
        <w:ind w:left="620" w:firstLineChars="0"/>
        <w:rPr>
          <w:szCs w:val="24"/>
          <w:lang w:eastAsia="zh-CN"/>
        </w:rPr>
      </w:pPr>
      <w:r>
        <w:rPr>
          <w:szCs w:val="24"/>
          <w:lang w:eastAsia="zh-CN"/>
        </w:rPr>
        <w:t>Option 2 (QC): discuss this issue later</w:t>
      </w:r>
    </w:p>
    <w:p w14:paraId="5370CC89" w14:textId="77777777" w:rsidR="00F766AA" w:rsidRDefault="00F766AA" w:rsidP="00F766AA">
      <w:pPr>
        <w:spacing w:afterLines="50" w:after="120"/>
        <w:rPr>
          <w:b/>
          <w:lang w:eastAsia="zh-CN"/>
        </w:rPr>
      </w:pPr>
    </w:p>
    <w:p w14:paraId="296378F7" w14:textId="77777777" w:rsidR="00F766AA" w:rsidRPr="00A002D4" w:rsidRDefault="00F766AA" w:rsidP="00F766AA">
      <w:pPr>
        <w:spacing w:afterLines="50" w:after="120"/>
        <w:rPr>
          <w:b/>
          <w:u w:val="single"/>
          <w:lang w:eastAsia="zh-CN"/>
        </w:rPr>
      </w:pPr>
      <w:r>
        <w:rPr>
          <w:b/>
          <w:lang w:eastAsia="zh-CN"/>
        </w:rPr>
        <w:t>&lt;Way forward &gt;</w:t>
      </w:r>
      <w:r>
        <w:rPr>
          <w:lang w:eastAsia="zh-CN"/>
        </w:rPr>
        <w:t>:</w:t>
      </w:r>
      <w:r w:rsidRPr="00A002D4">
        <w:t xml:space="preserve"> </w:t>
      </w:r>
      <w:r w:rsidRPr="00A002D4">
        <w:rPr>
          <w:b/>
          <w:u w:val="single"/>
          <w:lang w:eastAsia="zh-CN"/>
        </w:rPr>
        <w:t>Issue 3-3-1: Intra-frequency L1-RSRP measurement accuracy requirements</w:t>
      </w:r>
    </w:p>
    <w:p w14:paraId="6824635C" w14:textId="77777777" w:rsidR="00F766AA" w:rsidRPr="00A002D4" w:rsidRDefault="00F766AA" w:rsidP="00F766AA">
      <w:pPr>
        <w:pStyle w:val="ListParagraph"/>
        <w:widowControl/>
        <w:numPr>
          <w:ilvl w:val="1"/>
          <w:numId w:val="43"/>
        </w:numPr>
        <w:autoSpaceDE/>
        <w:autoSpaceDN/>
        <w:adjustRightInd/>
        <w:spacing w:after="120" w:line="240" w:lineRule="auto"/>
        <w:ind w:left="620" w:firstLineChars="0"/>
        <w:rPr>
          <w:color w:val="000000"/>
          <w:szCs w:val="24"/>
          <w:lang w:eastAsia="zh-CN"/>
        </w:rPr>
      </w:pPr>
      <w:r w:rsidRPr="00A002D4">
        <w:rPr>
          <w:color w:val="000000"/>
          <w:szCs w:val="24"/>
          <w:lang w:eastAsia="zh-CN"/>
        </w:rPr>
        <w:t xml:space="preserve">Option 1 (Nokia, vivo): </w:t>
      </w:r>
      <w:r w:rsidRPr="008858B1">
        <w:t xml:space="preserve">Discuss whether </w:t>
      </w:r>
      <w:r>
        <w:t>intra-frequency L1-RSRP measurement accuracy</w:t>
      </w:r>
      <w:r w:rsidRPr="008858B1">
        <w:t xml:space="preserve"> can be improved for L1/L2 mobility</w:t>
      </w:r>
    </w:p>
    <w:p w14:paraId="5704B323" w14:textId="77777777" w:rsidR="00F766AA" w:rsidRDefault="00F766AA" w:rsidP="00F766AA">
      <w:pPr>
        <w:pStyle w:val="ListParagraph"/>
        <w:widowControl/>
        <w:numPr>
          <w:ilvl w:val="1"/>
          <w:numId w:val="43"/>
        </w:numPr>
        <w:autoSpaceDE/>
        <w:autoSpaceDN/>
        <w:adjustRightInd/>
        <w:spacing w:after="120" w:line="240" w:lineRule="auto"/>
        <w:ind w:left="620" w:firstLineChars="0"/>
        <w:rPr>
          <w:color w:val="000000"/>
          <w:szCs w:val="24"/>
          <w:lang w:eastAsia="zh-CN"/>
        </w:rPr>
      </w:pPr>
      <w:r w:rsidRPr="00A002D4">
        <w:rPr>
          <w:color w:val="000000"/>
          <w:szCs w:val="24"/>
          <w:lang w:eastAsia="zh-CN"/>
        </w:rPr>
        <w:t xml:space="preserve">Option 2 (MTK, </w:t>
      </w:r>
      <w:r>
        <w:rPr>
          <w:color w:val="000000"/>
          <w:szCs w:val="24"/>
          <w:lang w:eastAsia="zh-CN"/>
        </w:rPr>
        <w:t>HW</w:t>
      </w:r>
      <w:r w:rsidRPr="00A002D4">
        <w:rPr>
          <w:color w:val="000000"/>
          <w:szCs w:val="24"/>
          <w:lang w:eastAsia="zh-CN"/>
        </w:rPr>
        <w:t>): reuse the legacy intra-frequency L1-RSRP measurement accuracy for L1/L2 mobility.</w:t>
      </w:r>
    </w:p>
    <w:p w14:paraId="6A592313" w14:textId="77777777" w:rsidR="00F766AA" w:rsidRPr="00A002D4" w:rsidRDefault="00F766AA" w:rsidP="00F766AA">
      <w:pPr>
        <w:pStyle w:val="ListParagraph"/>
        <w:widowControl/>
        <w:numPr>
          <w:ilvl w:val="1"/>
          <w:numId w:val="43"/>
        </w:numPr>
        <w:autoSpaceDE/>
        <w:autoSpaceDN/>
        <w:adjustRightInd/>
        <w:spacing w:after="120" w:line="240" w:lineRule="auto"/>
        <w:ind w:left="620" w:firstLineChars="0"/>
        <w:rPr>
          <w:color w:val="000000"/>
          <w:szCs w:val="24"/>
          <w:lang w:eastAsia="zh-CN"/>
        </w:rPr>
      </w:pPr>
      <w:r>
        <w:rPr>
          <w:color w:val="000000"/>
          <w:szCs w:val="24"/>
          <w:lang w:eastAsia="zh-CN"/>
        </w:rPr>
        <w:t xml:space="preserve">Option 3 (Apple, </w:t>
      </w:r>
      <w:r w:rsidRPr="00A002D4">
        <w:rPr>
          <w:color w:val="000000"/>
          <w:szCs w:val="24"/>
          <w:lang w:eastAsia="zh-CN"/>
        </w:rPr>
        <w:t xml:space="preserve">Ericsson, </w:t>
      </w:r>
      <w:r>
        <w:rPr>
          <w:color w:val="000000"/>
          <w:szCs w:val="24"/>
          <w:lang w:eastAsia="zh-CN"/>
        </w:rPr>
        <w:t>QC): Discuss this issue later, e.g. in performance part</w:t>
      </w:r>
    </w:p>
    <w:p w14:paraId="78A3762D" w14:textId="77777777" w:rsidR="00F766AA" w:rsidRDefault="00F766AA" w:rsidP="00F766AA">
      <w:pPr>
        <w:spacing w:afterLines="50" w:after="120"/>
        <w:rPr>
          <w:lang w:eastAsia="zh-CN"/>
        </w:rPr>
      </w:pPr>
    </w:p>
    <w:p w14:paraId="31F99A3A" w14:textId="77777777" w:rsidR="00F766AA" w:rsidRDefault="00F766AA" w:rsidP="00F766AA">
      <w:pPr>
        <w:spacing w:afterLines="50" w:after="120"/>
        <w:rPr>
          <w:lang w:eastAsia="zh-CN"/>
        </w:rPr>
      </w:pPr>
      <w:r>
        <w:rPr>
          <w:b/>
          <w:lang w:eastAsia="zh-CN"/>
        </w:rPr>
        <w:t>&lt;Way forward &gt;</w:t>
      </w:r>
      <w:r>
        <w:rPr>
          <w:lang w:eastAsia="zh-CN"/>
        </w:rPr>
        <w:t>:</w:t>
      </w:r>
      <w:r w:rsidRPr="003B1AE6">
        <w:t xml:space="preserve"> </w:t>
      </w:r>
      <w:r w:rsidRPr="003B1AE6">
        <w:rPr>
          <w:b/>
          <w:u w:val="single"/>
          <w:lang w:eastAsia="zh-CN"/>
        </w:rPr>
        <w:t>Issue 3-3-2: Inter-frequency L1-RSRP measurement accuracy requirements</w:t>
      </w:r>
    </w:p>
    <w:p w14:paraId="4F9E82E7" w14:textId="77777777" w:rsidR="00F766AA" w:rsidRPr="00C443A4" w:rsidRDefault="00F766AA" w:rsidP="00F766AA">
      <w:pPr>
        <w:pStyle w:val="ListParagraph"/>
        <w:widowControl/>
        <w:numPr>
          <w:ilvl w:val="1"/>
          <w:numId w:val="43"/>
        </w:numPr>
        <w:autoSpaceDE/>
        <w:autoSpaceDN/>
        <w:adjustRightInd/>
        <w:spacing w:after="120" w:line="240" w:lineRule="auto"/>
        <w:ind w:left="620" w:firstLineChars="0"/>
        <w:rPr>
          <w:color w:val="000000"/>
          <w:szCs w:val="24"/>
          <w:lang w:eastAsia="zh-CN"/>
        </w:rPr>
      </w:pPr>
      <w:r w:rsidRPr="00C443A4">
        <w:rPr>
          <w:color w:val="000000"/>
          <w:szCs w:val="24"/>
          <w:lang w:eastAsia="zh-CN"/>
        </w:rPr>
        <w:t xml:space="preserve">Option 1 (Nokia): </w:t>
      </w:r>
      <w:r>
        <w:rPr>
          <w:szCs w:val="24"/>
          <w:lang w:eastAsia="zh-CN"/>
        </w:rPr>
        <w:t xml:space="preserve">Define </w:t>
      </w:r>
      <w:r>
        <w:rPr>
          <w:lang w:val="en-US"/>
        </w:rPr>
        <w:t>i</w:t>
      </w:r>
      <w:r w:rsidRPr="5EAF4330">
        <w:rPr>
          <w:lang w:val="en-US"/>
        </w:rPr>
        <w:t xml:space="preserve">nter-frequency L1-RSRP measurement </w:t>
      </w:r>
      <w:r>
        <w:rPr>
          <w:lang w:val="en-US"/>
        </w:rPr>
        <w:t xml:space="preserve">accuracy </w:t>
      </w:r>
      <w:r w:rsidRPr="5EAF4330">
        <w:rPr>
          <w:lang w:val="en-US"/>
        </w:rPr>
        <w:t xml:space="preserve">requirements </w:t>
      </w:r>
      <w:r>
        <w:rPr>
          <w:lang w:val="en-US"/>
        </w:rPr>
        <w:t>on non-serving cell</w:t>
      </w:r>
    </w:p>
    <w:p w14:paraId="0F10BDF9" w14:textId="77777777" w:rsidR="00F766AA" w:rsidRPr="00A653CB" w:rsidRDefault="00F766AA" w:rsidP="00F766AA">
      <w:pPr>
        <w:pStyle w:val="ListParagraph"/>
        <w:widowControl/>
        <w:numPr>
          <w:ilvl w:val="1"/>
          <w:numId w:val="43"/>
        </w:numPr>
        <w:autoSpaceDE/>
        <w:autoSpaceDN/>
        <w:adjustRightInd/>
        <w:spacing w:after="120" w:line="240" w:lineRule="auto"/>
        <w:ind w:left="620" w:firstLineChars="0"/>
        <w:rPr>
          <w:rStyle w:val="Emphasis"/>
          <w:i w:val="0"/>
          <w:iCs w:val="0"/>
          <w:color w:val="000000"/>
          <w:szCs w:val="24"/>
          <w:lang w:eastAsia="zh-CN"/>
        </w:rPr>
      </w:pPr>
      <w:r w:rsidRPr="00C443A4">
        <w:rPr>
          <w:color w:val="000000"/>
          <w:szCs w:val="24"/>
          <w:lang w:eastAsia="zh-CN"/>
        </w:rPr>
        <w:t>Option 2 (Apple, Ericsson, vivo</w:t>
      </w:r>
      <w:r>
        <w:rPr>
          <w:color w:val="000000"/>
          <w:szCs w:val="24"/>
          <w:lang w:eastAsia="zh-CN"/>
        </w:rPr>
        <w:t>, MTK, HW</w:t>
      </w:r>
      <w:r w:rsidRPr="00C443A4">
        <w:rPr>
          <w:color w:val="000000"/>
          <w:szCs w:val="24"/>
          <w:lang w:eastAsia="zh-CN"/>
        </w:rPr>
        <w:t xml:space="preserve">): Further discuss whether and how to define inter-frequency L1-RSRP measurement accuracy requirements on non-serving cell </w:t>
      </w:r>
      <w:r>
        <w:rPr>
          <w:color w:val="000000"/>
          <w:szCs w:val="24"/>
          <w:lang w:eastAsia="zh-CN"/>
        </w:rPr>
        <w:t xml:space="preserve">later, e.g. </w:t>
      </w:r>
      <w:r w:rsidRPr="00C443A4">
        <w:rPr>
          <w:color w:val="000000"/>
          <w:szCs w:val="24"/>
          <w:lang w:eastAsia="zh-CN"/>
        </w:rPr>
        <w:t>in performance part.</w:t>
      </w:r>
    </w:p>
    <w:p w14:paraId="7D2D4014" w14:textId="17A09230" w:rsidR="008E5B35" w:rsidRPr="008E5B35" w:rsidRDefault="00F766AA" w:rsidP="008E5B35">
      <w:pPr>
        <w:spacing w:afterLines="50" w:after="120"/>
        <w:rPr>
          <w:bCs/>
          <w:lang w:eastAsia="zh-CN"/>
        </w:rPr>
      </w:pPr>
      <w:r>
        <w:rPr>
          <w:bCs/>
          <w:lang w:eastAsia="zh-CN"/>
        </w:rPr>
        <w:t>W</w:t>
      </w:r>
      <w:r w:rsidR="008E5B35">
        <w:rPr>
          <w:bCs/>
          <w:lang w:eastAsia="zh-CN"/>
        </w:rPr>
        <w:t>hether to consider non-synchronous scenario, we think it can be discussed when UE behaviour is clear and stable during the mobility procedure, which is being discussed in other working groups.</w:t>
      </w:r>
      <w:r w:rsidR="008069FD">
        <w:rPr>
          <w:bCs/>
          <w:lang w:eastAsia="zh-CN"/>
        </w:rPr>
        <w:t xml:space="preserve"> Also, for number of supported cells with PCI different from serving cell, it can be addressed as UE measurement capability. RAN4 typically discusses it after UE measurement behaviour is clear.</w:t>
      </w:r>
      <w:r>
        <w:rPr>
          <w:bCs/>
          <w:lang w:eastAsia="zh-CN"/>
        </w:rPr>
        <w:t xml:space="preserve"> As for accuracy</w:t>
      </w:r>
      <w:r w:rsidR="00506D3F">
        <w:rPr>
          <w:bCs/>
          <w:lang w:eastAsia="zh-CN"/>
        </w:rPr>
        <w:t>, it belongs to performance part and can be discussed later.</w:t>
      </w:r>
    </w:p>
    <w:p w14:paraId="4198D352" w14:textId="77777777" w:rsidR="00147C1E" w:rsidRDefault="00147C1E" w:rsidP="00DD36F8">
      <w:pPr>
        <w:rPr>
          <w:lang w:eastAsia="zh-CN"/>
        </w:rPr>
      </w:pPr>
    </w:p>
    <w:p w14:paraId="0A699144" w14:textId="17435E8B" w:rsidR="002B4B48" w:rsidRDefault="00147C1E" w:rsidP="00DD36F8">
      <w:r>
        <w:rPr>
          <w:lang w:eastAsia="zh-CN"/>
        </w:rPr>
        <w:t xml:space="preserve">Besides, as RAN2 agreed, ICBM is </w:t>
      </w:r>
      <w:r w:rsidRPr="00AA07ED">
        <w:t>not a prerequisite for using L1L2 mobility</w:t>
      </w:r>
      <w:r w:rsidR="001F56AD">
        <w:t>, RAN4 needs to consider the case wherein ICBM is not supported/configured.</w:t>
      </w:r>
    </w:p>
    <w:tbl>
      <w:tblPr>
        <w:tblStyle w:val="TableGrid"/>
        <w:tblW w:w="0" w:type="auto"/>
        <w:tblLook w:val="04A0" w:firstRow="1" w:lastRow="0" w:firstColumn="1" w:lastColumn="0" w:noHBand="0" w:noVBand="1"/>
      </w:tblPr>
      <w:tblGrid>
        <w:gridCol w:w="9629"/>
      </w:tblGrid>
      <w:tr w:rsidR="00147C1E" w14:paraId="264E6A49" w14:textId="77777777" w:rsidTr="00147C1E">
        <w:tc>
          <w:tcPr>
            <w:tcW w:w="9629" w:type="dxa"/>
          </w:tcPr>
          <w:p w14:paraId="2F27D621" w14:textId="32CFC1C6" w:rsidR="00147C1E" w:rsidRDefault="00147C1E" w:rsidP="00DD36F8">
            <w:pPr>
              <w:pStyle w:val="Agreement"/>
              <w:tabs>
                <w:tab w:val="clear" w:pos="992"/>
                <w:tab w:val="clear" w:pos="1800"/>
                <w:tab w:val="num" w:pos="810"/>
              </w:tabs>
              <w:ind w:left="810" w:hanging="450"/>
            </w:pPr>
            <w:r w:rsidRPr="00AA07ED">
              <w:t>ICBM is one scenario considered for L1L2 mobility, but is not the only one, and is not a prerequisite for using L1L2 mobility.</w:t>
            </w:r>
          </w:p>
        </w:tc>
      </w:tr>
    </w:tbl>
    <w:p w14:paraId="3D97C320" w14:textId="7C327986" w:rsidR="00147C1E" w:rsidRDefault="00767A2F" w:rsidP="00767A2F">
      <w:pPr>
        <w:pStyle w:val="Caption"/>
        <w:rPr>
          <w:lang w:val="en-US"/>
        </w:rPr>
      </w:pPr>
      <w:bookmarkStart w:id="13" w:name="_Ref114988867"/>
      <w:r>
        <w:t xml:space="preserve">Proposal </w:t>
      </w:r>
      <w:r>
        <w:fldChar w:fldCharType="begin"/>
      </w:r>
      <w:r>
        <w:instrText xml:space="preserve"> SEQ Proposal \* ARABIC </w:instrText>
      </w:r>
      <w:r>
        <w:fldChar w:fldCharType="separate"/>
      </w:r>
      <w:r w:rsidR="0020093D">
        <w:rPr>
          <w:noProof/>
        </w:rPr>
        <w:t>9</w:t>
      </w:r>
      <w:r>
        <w:fldChar w:fldCharType="end"/>
      </w:r>
      <w:r>
        <w:t xml:space="preserve">: </w:t>
      </w:r>
      <w:r w:rsidRPr="002B4B48">
        <w:rPr>
          <w:lang w:val="en-US"/>
        </w:rPr>
        <w:t xml:space="preserve">as agreed in RAN2, ICBM is not </w:t>
      </w:r>
      <w:r w:rsidR="00B176A1" w:rsidRPr="00AA07ED">
        <w:t>a prerequisite for using L1L2 mobility</w:t>
      </w:r>
      <w:r w:rsidRPr="002B4B48">
        <w:rPr>
          <w:lang w:val="en-US"/>
        </w:rPr>
        <w:t>, RAN4 requirements need to cover the scenario that ICBM is not supported/enabled.</w:t>
      </w:r>
      <w:bookmarkEnd w:id="13"/>
    </w:p>
    <w:p w14:paraId="4E8E2912" w14:textId="3ECA775F" w:rsidR="002F4A2F" w:rsidRDefault="002F4A2F" w:rsidP="002F4A2F">
      <w:pPr>
        <w:rPr>
          <w:lang w:val="en-US" w:eastAsia="x-none"/>
        </w:rPr>
      </w:pPr>
    </w:p>
    <w:p w14:paraId="78525D90" w14:textId="5D54D7E3" w:rsidR="002F4A2F" w:rsidRDefault="004848B2" w:rsidP="002F4A2F">
      <w:pPr>
        <w:rPr>
          <w:lang w:val="en-US" w:eastAsia="x-none"/>
        </w:rPr>
      </w:pPr>
      <w:r>
        <w:rPr>
          <w:lang w:val="en-US" w:eastAsia="x-none"/>
        </w:rPr>
        <w:t>To align with RAN2, RAN4 shall focus on PCell mobility first:</w:t>
      </w:r>
    </w:p>
    <w:tbl>
      <w:tblPr>
        <w:tblStyle w:val="TableGrid"/>
        <w:tblW w:w="0" w:type="auto"/>
        <w:tblLook w:val="04A0" w:firstRow="1" w:lastRow="0" w:firstColumn="1" w:lastColumn="0" w:noHBand="0" w:noVBand="1"/>
      </w:tblPr>
      <w:tblGrid>
        <w:gridCol w:w="9629"/>
      </w:tblGrid>
      <w:tr w:rsidR="004848B2" w14:paraId="26467A04" w14:textId="77777777" w:rsidTr="004848B2">
        <w:tc>
          <w:tcPr>
            <w:tcW w:w="9629" w:type="dxa"/>
          </w:tcPr>
          <w:p w14:paraId="33D18C68" w14:textId="77777777" w:rsidR="004848B2" w:rsidRPr="00D31866" w:rsidRDefault="004848B2" w:rsidP="004848B2">
            <w:pPr>
              <w:pStyle w:val="Agreement"/>
              <w:tabs>
                <w:tab w:val="clear" w:pos="992"/>
                <w:tab w:val="clear" w:pos="1800"/>
                <w:tab w:val="num" w:pos="810"/>
              </w:tabs>
              <w:ind w:left="810" w:hanging="450"/>
            </w:pPr>
            <w:r w:rsidRPr="00AA07ED">
              <w:t>R2 will initially focus on PCell mobility</w:t>
            </w:r>
            <w:r w:rsidRPr="00D31866">
              <w:t xml:space="preserve">. </w:t>
            </w:r>
          </w:p>
          <w:p w14:paraId="0904349F" w14:textId="77777777" w:rsidR="004848B2" w:rsidRPr="00D31866" w:rsidRDefault="004848B2" w:rsidP="004848B2">
            <w:pPr>
              <w:pStyle w:val="Agreement"/>
              <w:tabs>
                <w:tab w:val="clear" w:pos="992"/>
                <w:tab w:val="clear" w:pos="1800"/>
                <w:tab w:val="num" w:pos="810"/>
              </w:tabs>
              <w:ind w:left="810" w:hanging="450"/>
            </w:pPr>
            <w:r w:rsidRPr="00AA07ED">
              <w:t>R2 assumption: Rel-18 L1/L2 mobility includes both non-CA (PCell only) and CA scenarios (PCell and SCell).</w:t>
            </w:r>
            <w:r w:rsidRPr="00D31866">
              <w:t xml:space="preserve"> This includes the following cases</w:t>
            </w:r>
          </w:p>
          <w:p w14:paraId="01636C24" w14:textId="77777777" w:rsidR="004848B2" w:rsidRDefault="004848B2" w:rsidP="004848B2">
            <w:pPr>
              <w:pStyle w:val="Agreement"/>
              <w:numPr>
                <w:ilvl w:val="0"/>
                <w:numId w:val="0"/>
              </w:numPr>
              <w:ind w:left="810"/>
              <w:rPr>
                <w:lang w:eastAsia="zh-CN"/>
              </w:rPr>
            </w:pPr>
            <w:r w:rsidRPr="00BB22F9">
              <w:rPr>
                <w:lang w:eastAsia="zh-CN"/>
              </w:rPr>
              <w:t>a) the target PCell/target SCell(s) is not a current serving cell</w:t>
            </w:r>
            <w:r>
              <w:rPr>
                <w:lang w:eastAsia="zh-CN"/>
              </w:rPr>
              <w:t xml:space="preserve"> (CA </w:t>
            </w:r>
            <w:r w:rsidRPr="00435FE4">
              <w:rPr>
                <w:lang w:eastAsia="zh-CN"/>
              </w:rPr>
              <w:sym w:font="Wingdings" w:char="F0E0"/>
            </w:r>
            <w:r>
              <w:rPr>
                <w:lang w:eastAsia="zh-CN"/>
              </w:rPr>
              <w:t xml:space="preserve"> CA scenario with PCell change)</w:t>
            </w:r>
          </w:p>
          <w:p w14:paraId="5E385347" w14:textId="77777777" w:rsidR="004848B2" w:rsidRDefault="004848B2" w:rsidP="004848B2">
            <w:pPr>
              <w:pStyle w:val="Agreement"/>
              <w:numPr>
                <w:ilvl w:val="0"/>
                <w:numId w:val="0"/>
              </w:numPr>
              <w:ind w:left="1080" w:hanging="270"/>
              <w:rPr>
                <w:lang w:eastAsia="zh-CN"/>
              </w:rPr>
            </w:pPr>
            <w:r w:rsidRPr="00AC6413">
              <w:rPr>
                <w:lang w:eastAsia="zh-CN"/>
              </w:rPr>
              <w:t xml:space="preserve">b) </w:t>
            </w:r>
            <w:r>
              <w:rPr>
                <w:lang w:eastAsia="zh-CN"/>
              </w:rPr>
              <w:t xml:space="preserve">FFS </w:t>
            </w:r>
            <w:r w:rsidRPr="00AC6413">
              <w:rPr>
                <w:lang w:eastAsia="zh-CN"/>
              </w:rPr>
              <w:t>the target PCell is a current SCell</w:t>
            </w:r>
          </w:p>
          <w:p w14:paraId="31DFBF75" w14:textId="77777777" w:rsidR="004848B2" w:rsidRDefault="004848B2" w:rsidP="004848B2">
            <w:pPr>
              <w:pStyle w:val="Agreement"/>
              <w:numPr>
                <w:ilvl w:val="0"/>
                <w:numId w:val="0"/>
              </w:numPr>
              <w:ind w:left="1080" w:hanging="270"/>
              <w:rPr>
                <w:lang w:eastAsia="zh-CN"/>
              </w:rPr>
            </w:pPr>
            <w:r w:rsidRPr="00AC6413">
              <w:rPr>
                <w:lang w:eastAsia="zh-CN"/>
              </w:rPr>
              <w:t xml:space="preserve">c) </w:t>
            </w:r>
            <w:r>
              <w:rPr>
                <w:lang w:eastAsia="zh-CN"/>
              </w:rPr>
              <w:t xml:space="preserve">FFS </w:t>
            </w:r>
            <w:r w:rsidRPr="00AC6413">
              <w:rPr>
                <w:lang w:eastAsia="zh-CN"/>
              </w:rPr>
              <w:t>the target SCell is the current PCell.</w:t>
            </w:r>
          </w:p>
          <w:p w14:paraId="31F1DA0A" w14:textId="68FF4437" w:rsidR="004848B2" w:rsidRPr="004848B2" w:rsidRDefault="004848B2" w:rsidP="002F4A2F">
            <w:pPr>
              <w:pStyle w:val="Agreement"/>
              <w:tabs>
                <w:tab w:val="clear" w:pos="992"/>
                <w:tab w:val="clear" w:pos="1800"/>
                <w:tab w:val="num" w:pos="810"/>
              </w:tabs>
              <w:ind w:left="810" w:hanging="450"/>
            </w:pPr>
            <w:r>
              <w:t xml:space="preserve">DC scenarios are FFS (e.g. PSCell mobility may be a low hanging fruit FFS). </w:t>
            </w:r>
          </w:p>
        </w:tc>
      </w:tr>
    </w:tbl>
    <w:p w14:paraId="1AEB16D4" w14:textId="70FE7A4B" w:rsidR="004848B2" w:rsidRPr="002F4A2F" w:rsidRDefault="004848B2" w:rsidP="004848B2">
      <w:pPr>
        <w:pStyle w:val="Caption"/>
        <w:rPr>
          <w:lang w:val="en-US"/>
        </w:rPr>
      </w:pPr>
      <w:bookmarkStart w:id="14" w:name="_Ref114988870"/>
      <w:r>
        <w:t xml:space="preserve">Proposal </w:t>
      </w:r>
      <w:r>
        <w:fldChar w:fldCharType="begin"/>
      </w:r>
      <w:r>
        <w:instrText xml:space="preserve"> SEQ Proposal \* ARABIC </w:instrText>
      </w:r>
      <w:r>
        <w:fldChar w:fldCharType="separate"/>
      </w:r>
      <w:r w:rsidR="0020093D">
        <w:rPr>
          <w:noProof/>
        </w:rPr>
        <w:t>10</w:t>
      </w:r>
      <w:r>
        <w:fldChar w:fldCharType="end"/>
      </w:r>
      <w:r>
        <w:t>:</w:t>
      </w:r>
      <w:r w:rsidR="00FD152C">
        <w:t xml:space="preserve"> RAN4 shall initially focus on PCell mobility. Other scenarios like CA can be discussed later.</w:t>
      </w:r>
      <w:bookmarkEnd w:id="14"/>
    </w:p>
    <w:p w14:paraId="74C2A047" w14:textId="77777777" w:rsidR="00147C1E" w:rsidRPr="00DD36F8" w:rsidRDefault="00147C1E" w:rsidP="00DD36F8">
      <w:pPr>
        <w:rPr>
          <w:lang w:eastAsia="x-none"/>
        </w:rPr>
      </w:pPr>
    </w:p>
    <w:p w14:paraId="06C92962" w14:textId="77777777" w:rsidR="00712CC1" w:rsidRPr="00B7162C" w:rsidRDefault="00712CC1" w:rsidP="00712CC1">
      <w:pPr>
        <w:pStyle w:val="Heading1"/>
        <w:numPr>
          <w:ilvl w:val="0"/>
          <w:numId w:val="10"/>
        </w:numPr>
        <w:pBdr>
          <w:top w:val="single" w:sz="12" w:space="2" w:color="auto"/>
        </w:pBdr>
        <w:jc w:val="both"/>
        <w:rPr>
          <w:sz w:val="32"/>
        </w:rPr>
      </w:pPr>
      <w:r w:rsidRPr="00B7162C">
        <w:rPr>
          <w:rFonts w:hint="eastAsia"/>
          <w:sz w:val="32"/>
        </w:rPr>
        <w:t>Conclusion</w:t>
      </w:r>
    </w:p>
    <w:p w14:paraId="6E1D26A2" w14:textId="47EF2A47" w:rsidR="00C93B96" w:rsidRDefault="005D4A3C" w:rsidP="007F2BC5">
      <w:pPr>
        <w:jc w:val="both"/>
        <w:rPr>
          <w:rFonts w:cs="v4.2.0"/>
          <w:lang w:val="en-US" w:eastAsia="zh-CN"/>
        </w:rPr>
      </w:pPr>
      <w:r>
        <w:rPr>
          <w:rFonts w:cs="v4.2.0"/>
          <w:lang w:val="en-US" w:eastAsia="zh-CN"/>
        </w:rPr>
        <w:t>In this contribution</w:t>
      </w:r>
      <w:r w:rsidR="007A79D6">
        <w:rPr>
          <w:rFonts w:cs="v4.2.0"/>
          <w:lang w:val="en-US" w:eastAsia="zh-CN"/>
        </w:rPr>
        <w:t xml:space="preserve">, </w:t>
      </w:r>
      <w:r w:rsidR="005A2898">
        <w:rPr>
          <w:rFonts w:cs="v4.2.0"/>
          <w:lang w:val="en-US" w:eastAsia="zh-CN"/>
        </w:rPr>
        <w:t>we continue discuss L1/L2 inter-cell mobility from RRM perspective. After discussion the following conclusions are provided:</w:t>
      </w:r>
    </w:p>
    <w:p w14:paraId="3D35B704" w14:textId="6954D880" w:rsidR="005A2898" w:rsidRPr="003B22D8" w:rsidRDefault="0026139C" w:rsidP="007F2BC5">
      <w:pPr>
        <w:jc w:val="both"/>
        <w:rPr>
          <w:rFonts w:cs="v4.2.0"/>
          <w:b/>
          <w:bCs/>
          <w:lang w:val="en-US" w:eastAsia="zh-CN"/>
        </w:rPr>
      </w:pPr>
      <w:r w:rsidRPr="003B22D8">
        <w:rPr>
          <w:rFonts w:cs="v4.2.0"/>
          <w:b/>
          <w:bCs/>
          <w:lang w:val="en-US" w:eastAsia="zh-CN"/>
        </w:rPr>
        <w:fldChar w:fldCharType="begin"/>
      </w:r>
      <w:r w:rsidRPr="003B22D8">
        <w:rPr>
          <w:rFonts w:cs="v4.2.0"/>
          <w:b/>
          <w:bCs/>
          <w:lang w:val="en-US" w:eastAsia="zh-CN"/>
        </w:rPr>
        <w:instrText xml:space="preserve"> REF _Ref114988848 \h </w:instrText>
      </w:r>
      <w:r w:rsidR="003B22D8">
        <w:rPr>
          <w:rFonts w:cs="v4.2.0"/>
          <w:b/>
          <w:bCs/>
          <w:lang w:val="en-US" w:eastAsia="zh-CN"/>
        </w:rPr>
        <w:instrText xml:space="preserve"> \* MERGEFORMAT </w:instrText>
      </w:r>
      <w:r w:rsidRPr="003B22D8">
        <w:rPr>
          <w:rFonts w:cs="v4.2.0"/>
          <w:b/>
          <w:bCs/>
          <w:lang w:val="en-US" w:eastAsia="zh-CN"/>
        </w:rPr>
      </w:r>
      <w:r w:rsidRPr="003B22D8">
        <w:rPr>
          <w:rFonts w:cs="v4.2.0"/>
          <w:b/>
          <w:bCs/>
          <w:lang w:val="en-US" w:eastAsia="zh-CN"/>
        </w:rPr>
        <w:fldChar w:fldCharType="separate"/>
      </w:r>
      <w:r w:rsidRPr="003B22D8">
        <w:rPr>
          <w:b/>
          <w:bCs/>
        </w:rPr>
        <w:t xml:space="preserve">Proposal </w:t>
      </w:r>
      <w:r w:rsidRPr="003B22D8">
        <w:rPr>
          <w:b/>
          <w:bCs/>
          <w:noProof/>
        </w:rPr>
        <w:t>1</w:t>
      </w:r>
      <w:r w:rsidRPr="003B22D8">
        <w:rPr>
          <w:b/>
          <w:bCs/>
        </w:rPr>
        <w:t>: L1/L2 inter-cell mobility delay (D</w:t>
      </w:r>
      <w:r w:rsidRPr="003B22D8">
        <w:rPr>
          <w:b/>
          <w:bCs/>
          <w:vertAlign w:val="subscript"/>
        </w:rPr>
        <w:t>L1/L2_mobility</w:t>
      </w:r>
      <w:r w:rsidRPr="003B22D8">
        <w:rPr>
          <w:b/>
          <w:bCs/>
        </w:rPr>
        <w:t>) depends on whether RACH is needed/allowed:</w:t>
      </w:r>
      <w:r w:rsidRPr="003B22D8">
        <w:rPr>
          <w:rFonts w:cs="v4.2.0"/>
          <w:b/>
          <w:bCs/>
          <w:lang w:val="en-US" w:eastAsia="zh-CN"/>
        </w:rPr>
        <w:fldChar w:fldCharType="end"/>
      </w:r>
    </w:p>
    <w:p w14:paraId="22581238" w14:textId="77777777" w:rsidR="0026139C" w:rsidRPr="003B22D8" w:rsidRDefault="0026139C" w:rsidP="0026139C">
      <w:pPr>
        <w:pStyle w:val="ListParagraph"/>
        <w:numPr>
          <w:ilvl w:val="0"/>
          <w:numId w:val="44"/>
        </w:numPr>
        <w:ind w:firstLineChars="0"/>
        <w:rPr>
          <w:b/>
          <w:bCs/>
        </w:rPr>
      </w:pPr>
      <w:r w:rsidRPr="003B22D8">
        <w:rPr>
          <w:b/>
          <w:bCs/>
        </w:rPr>
        <w:t xml:space="preserve">For RACH-less case (if </w:t>
      </w:r>
      <w:r w:rsidRPr="003B22D8">
        <w:rPr>
          <w:b/>
          <w:bCs/>
          <w:lang w:val="en-US"/>
        </w:rPr>
        <w:t>supported</w:t>
      </w:r>
      <w:r w:rsidRPr="003B22D8">
        <w:rPr>
          <w:b/>
          <w:bCs/>
        </w:rPr>
        <w:t>), it is defined as the time UE receives the cell switch command to UE performs the first DL/UL reception/transmission on the indicated beam of the target cell.</w:t>
      </w:r>
    </w:p>
    <w:p w14:paraId="533B3B20" w14:textId="6146A773" w:rsidR="0026139C" w:rsidRPr="003B22D8" w:rsidRDefault="0026139C" w:rsidP="0026139C">
      <w:pPr>
        <w:pStyle w:val="ListParagraph"/>
        <w:numPr>
          <w:ilvl w:val="0"/>
          <w:numId w:val="44"/>
        </w:numPr>
        <w:ind w:firstLineChars="0"/>
        <w:rPr>
          <w:b/>
          <w:bCs/>
        </w:rPr>
      </w:pPr>
      <w:r w:rsidRPr="003B22D8">
        <w:rPr>
          <w:b/>
          <w:bCs/>
          <w:lang w:val="en-US"/>
        </w:rPr>
        <w:t xml:space="preserve">For RACH-based case (if supported), </w:t>
      </w:r>
      <w:r w:rsidRPr="003B22D8">
        <w:rPr>
          <w:b/>
          <w:bCs/>
        </w:rPr>
        <w:t xml:space="preserve">it is defined as the time UE receives the cell switch command to UE </w:t>
      </w:r>
      <w:r w:rsidRPr="003B22D8">
        <w:rPr>
          <w:b/>
          <w:bCs/>
          <w:lang w:val="en-US"/>
        </w:rPr>
        <w:t xml:space="preserve">starts </w:t>
      </w:r>
      <w:r w:rsidRPr="003B22D8">
        <w:rPr>
          <w:rFonts w:cs="v4.2.0"/>
          <w:b/>
          <w:bCs/>
        </w:rPr>
        <w:t>transmission of the new uplink PRACH channel</w:t>
      </w:r>
      <w:r w:rsidRPr="003B22D8">
        <w:rPr>
          <w:b/>
          <w:bCs/>
        </w:rPr>
        <w:t xml:space="preserve"> </w:t>
      </w:r>
      <w:r w:rsidRPr="003B22D8">
        <w:rPr>
          <w:b/>
          <w:bCs/>
          <w:lang w:val="en-US"/>
        </w:rPr>
        <w:t xml:space="preserve">to </w:t>
      </w:r>
      <w:r w:rsidRPr="003B22D8">
        <w:rPr>
          <w:b/>
          <w:bCs/>
        </w:rPr>
        <w:t>the target cell.</w:t>
      </w:r>
    </w:p>
    <w:p w14:paraId="53372F1A" w14:textId="3D68B9E1" w:rsidR="0026139C" w:rsidRPr="003B22D8" w:rsidRDefault="0026139C" w:rsidP="007F2BC5">
      <w:pPr>
        <w:jc w:val="both"/>
        <w:rPr>
          <w:rFonts w:cs="v4.2.0"/>
          <w:b/>
          <w:bCs/>
          <w:lang w:val="en-US" w:eastAsia="zh-CN"/>
        </w:rPr>
      </w:pPr>
      <w:r w:rsidRPr="003B22D8">
        <w:rPr>
          <w:rFonts w:cs="v4.2.0"/>
          <w:b/>
          <w:bCs/>
          <w:lang w:val="en-US" w:eastAsia="zh-CN"/>
        </w:rPr>
        <w:fldChar w:fldCharType="begin"/>
      </w:r>
      <w:r w:rsidRPr="003B22D8">
        <w:rPr>
          <w:rFonts w:cs="v4.2.0"/>
          <w:b/>
          <w:bCs/>
          <w:lang w:val="en-US" w:eastAsia="zh-CN"/>
        </w:rPr>
        <w:instrText xml:space="preserve"> REF _Ref114988852 \h </w:instrText>
      </w:r>
      <w:r w:rsidR="003B22D8">
        <w:rPr>
          <w:rFonts w:cs="v4.2.0"/>
          <w:b/>
          <w:bCs/>
          <w:lang w:val="en-US" w:eastAsia="zh-CN"/>
        </w:rPr>
        <w:instrText xml:space="preserve"> \* MERGEFORMAT </w:instrText>
      </w:r>
      <w:r w:rsidRPr="003B22D8">
        <w:rPr>
          <w:rFonts w:cs="v4.2.0"/>
          <w:b/>
          <w:bCs/>
          <w:lang w:val="en-US" w:eastAsia="zh-CN"/>
        </w:rPr>
      </w:r>
      <w:r w:rsidRPr="003B22D8">
        <w:rPr>
          <w:rFonts w:cs="v4.2.0"/>
          <w:b/>
          <w:bCs/>
          <w:lang w:val="en-US" w:eastAsia="zh-CN"/>
        </w:rPr>
        <w:fldChar w:fldCharType="separate"/>
      </w:r>
      <w:r w:rsidR="00CC30BB" w:rsidRPr="00CC30BB">
        <w:rPr>
          <w:b/>
          <w:bCs/>
        </w:rPr>
        <w:t xml:space="preserve">Proposal </w:t>
      </w:r>
      <w:r w:rsidR="00CC30BB" w:rsidRPr="00CC30BB">
        <w:rPr>
          <w:b/>
          <w:bCs/>
          <w:noProof/>
        </w:rPr>
        <w:t>2</w:t>
      </w:r>
      <w:r w:rsidR="00CC30BB" w:rsidRPr="00CC30BB">
        <w:rPr>
          <w:b/>
          <w:bCs/>
        </w:rPr>
        <w:t xml:space="preserve">: </w:t>
      </w:r>
      <w:r w:rsidR="00CC30BB" w:rsidRPr="00CC30BB">
        <w:rPr>
          <w:b/>
          <w:bCs/>
          <w:lang w:eastAsia="x-none"/>
        </w:rPr>
        <w:t>cell switch command</w:t>
      </w:r>
      <w:r w:rsidR="00CC30BB" w:rsidRPr="00CC30BB">
        <w:rPr>
          <w:b/>
          <w:bCs/>
        </w:rPr>
        <w:t xml:space="preserve"> </w:t>
      </w:r>
      <w:r w:rsidR="00CC30BB" w:rsidRPr="00CC30BB">
        <w:rPr>
          <w:b/>
          <w:bCs/>
          <w:lang w:eastAsia="x-none"/>
        </w:rPr>
        <w:t xml:space="preserve">processing time </w:t>
      </w:r>
      <w:r w:rsidR="00CC30BB" w:rsidRPr="00CC30BB">
        <w:rPr>
          <w:b/>
          <w:bCs/>
        </w:rPr>
        <w:t>(</w:t>
      </w:r>
      <w:r w:rsidR="00CC30BB" w:rsidRPr="00CC30BB">
        <w:rPr>
          <w:b/>
          <w:bCs/>
          <w:lang w:eastAsia="x-none"/>
        </w:rPr>
        <w:t>Tprocess</w:t>
      </w:r>
      <w:r w:rsidR="00CC30BB" w:rsidRPr="00CC30BB">
        <w:rPr>
          <w:b/>
          <w:bCs/>
        </w:rPr>
        <w:t>) needs to be considered in L1/L2 inter-cell mobility delay requirements</w:t>
      </w:r>
      <w:r w:rsidR="00CC30BB" w:rsidRPr="00CC30BB">
        <w:rPr>
          <w:b/>
          <w:bCs/>
          <w:lang w:val="en-US" w:eastAsia="x-none"/>
        </w:rPr>
        <w:t>.</w:t>
      </w:r>
      <w:r w:rsidRPr="003B22D8">
        <w:rPr>
          <w:rFonts w:cs="v4.2.0"/>
          <w:b/>
          <w:bCs/>
          <w:lang w:val="en-US" w:eastAsia="zh-CN"/>
        </w:rPr>
        <w:fldChar w:fldCharType="end"/>
      </w:r>
    </w:p>
    <w:p w14:paraId="28AADA04" w14:textId="0A3F55C9" w:rsidR="0026139C" w:rsidRPr="003B22D8" w:rsidRDefault="0026139C" w:rsidP="007F2BC5">
      <w:pPr>
        <w:jc w:val="both"/>
        <w:rPr>
          <w:rFonts w:cs="v4.2.0"/>
          <w:b/>
          <w:bCs/>
          <w:lang w:val="en-US" w:eastAsia="zh-CN"/>
        </w:rPr>
      </w:pPr>
      <w:r w:rsidRPr="003B22D8">
        <w:rPr>
          <w:rFonts w:cs="v4.2.0"/>
          <w:b/>
          <w:bCs/>
          <w:lang w:val="en-US" w:eastAsia="zh-CN"/>
        </w:rPr>
        <w:fldChar w:fldCharType="begin"/>
      </w:r>
      <w:r w:rsidRPr="003B22D8">
        <w:rPr>
          <w:rFonts w:cs="v4.2.0"/>
          <w:b/>
          <w:bCs/>
          <w:lang w:val="en-US" w:eastAsia="zh-CN"/>
        </w:rPr>
        <w:instrText xml:space="preserve"> REF _Ref114988854 \h </w:instrText>
      </w:r>
      <w:r w:rsidR="003B22D8">
        <w:rPr>
          <w:rFonts w:cs="v4.2.0"/>
          <w:b/>
          <w:bCs/>
          <w:lang w:val="en-US" w:eastAsia="zh-CN"/>
        </w:rPr>
        <w:instrText xml:space="preserve"> \* MERGEFORMAT </w:instrText>
      </w:r>
      <w:r w:rsidRPr="003B22D8">
        <w:rPr>
          <w:rFonts w:cs="v4.2.0"/>
          <w:b/>
          <w:bCs/>
          <w:lang w:val="en-US" w:eastAsia="zh-CN"/>
        </w:rPr>
      </w:r>
      <w:r w:rsidRPr="003B22D8">
        <w:rPr>
          <w:rFonts w:cs="v4.2.0"/>
          <w:b/>
          <w:bCs/>
          <w:lang w:val="en-US" w:eastAsia="zh-CN"/>
        </w:rPr>
        <w:fldChar w:fldCharType="separate"/>
      </w:r>
      <w:r w:rsidR="00CC30BB" w:rsidRPr="00CC30BB">
        <w:rPr>
          <w:b/>
          <w:bCs/>
        </w:rPr>
        <w:t xml:space="preserve">Proposal </w:t>
      </w:r>
      <w:r w:rsidR="00CC30BB" w:rsidRPr="00CC30BB">
        <w:rPr>
          <w:b/>
          <w:bCs/>
          <w:noProof/>
        </w:rPr>
        <w:t>3</w:t>
      </w:r>
      <w:r w:rsidR="00CC30BB" w:rsidRPr="00CC30BB">
        <w:rPr>
          <w:b/>
          <w:bCs/>
        </w:rPr>
        <w:t>: interruption time during the mobility procedure (Tinterrupt) includes several aspects, such as to acquire fine T/F tracking, suitable beam and so on. Under certain conditions some of the components can be zero.</w:t>
      </w:r>
      <w:r w:rsidRPr="003B22D8">
        <w:rPr>
          <w:rFonts w:cs="v4.2.0"/>
          <w:b/>
          <w:bCs/>
          <w:lang w:val="en-US" w:eastAsia="zh-CN"/>
        </w:rPr>
        <w:fldChar w:fldCharType="end"/>
      </w:r>
    </w:p>
    <w:p w14:paraId="19BDA44C" w14:textId="76AAF468" w:rsidR="003B22D8" w:rsidRDefault="003B22D8" w:rsidP="007F2BC5">
      <w:pPr>
        <w:jc w:val="both"/>
        <w:rPr>
          <w:rFonts w:cs="v4.2.0"/>
          <w:b/>
          <w:bCs/>
          <w:lang w:val="en-US" w:eastAsia="zh-CN"/>
        </w:rPr>
      </w:pPr>
      <w:r w:rsidRPr="003B22D8">
        <w:rPr>
          <w:rFonts w:cs="v4.2.0"/>
          <w:b/>
          <w:bCs/>
          <w:lang w:val="en-US" w:eastAsia="zh-CN"/>
        </w:rPr>
        <w:fldChar w:fldCharType="begin"/>
      </w:r>
      <w:r w:rsidRPr="003B22D8">
        <w:rPr>
          <w:rFonts w:cs="v4.2.0"/>
          <w:b/>
          <w:bCs/>
          <w:lang w:val="en-US" w:eastAsia="zh-CN"/>
        </w:rPr>
        <w:instrText xml:space="preserve"> REF _Ref114988902 \h </w:instrText>
      </w:r>
      <w:r>
        <w:rPr>
          <w:rFonts w:cs="v4.2.0"/>
          <w:b/>
          <w:bCs/>
          <w:lang w:val="en-US" w:eastAsia="zh-CN"/>
        </w:rPr>
        <w:instrText xml:space="preserve"> \* MERGEFORMAT </w:instrText>
      </w:r>
      <w:r w:rsidRPr="003B22D8">
        <w:rPr>
          <w:rFonts w:cs="v4.2.0"/>
          <w:b/>
          <w:bCs/>
          <w:lang w:val="en-US" w:eastAsia="zh-CN"/>
        </w:rPr>
      </w:r>
      <w:r w:rsidRPr="003B22D8">
        <w:rPr>
          <w:rFonts w:cs="v4.2.0"/>
          <w:b/>
          <w:bCs/>
          <w:lang w:val="en-US" w:eastAsia="zh-CN"/>
        </w:rPr>
        <w:fldChar w:fldCharType="separate"/>
      </w:r>
      <w:r w:rsidR="00CC30BB" w:rsidRPr="00CC30BB">
        <w:rPr>
          <w:b/>
          <w:bCs/>
        </w:rPr>
        <w:t xml:space="preserve">Observation </w:t>
      </w:r>
      <w:r w:rsidR="00CC30BB" w:rsidRPr="00CC30BB">
        <w:rPr>
          <w:b/>
          <w:bCs/>
          <w:noProof/>
        </w:rPr>
        <w:t>1</w:t>
      </w:r>
      <w:r w:rsidR="00CC30BB" w:rsidRPr="00CC30BB">
        <w:rPr>
          <w:b/>
          <w:bCs/>
        </w:rPr>
        <w:t>: complexity would be significantly increased if UE needs to support simultaneous data Rx/Tx with both source and target cells during L1/L2 inter-cell mobility. However, the gain is not that attractive since the functionality has already been supported in R16 DAPS handover.</w:t>
      </w:r>
      <w:r w:rsidRPr="003B22D8">
        <w:rPr>
          <w:rFonts w:cs="v4.2.0"/>
          <w:b/>
          <w:bCs/>
          <w:lang w:val="en-US" w:eastAsia="zh-CN"/>
        </w:rPr>
        <w:fldChar w:fldCharType="end"/>
      </w:r>
    </w:p>
    <w:p w14:paraId="176F36FD" w14:textId="4FC3E0C7" w:rsidR="00CC30BB" w:rsidRPr="00CC30BB" w:rsidRDefault="00CC30BB" w:rsidP="007F2BC5">
      <w:pPr>
        <w:jc w:val="both"/>
        <w:rPr>
          <w:rFonts w:cs="v4.2.0"/>
          <w:b/>
          <w:bCs/>
          <w:lang w:val="en-US" w:eastAsia="zh-CN"/>
        </w:rPr>
      </w:pPr>
      <w:r w:rsidRPr="00CC30BB">
        <w:rPr>
          <w:rFonts w:cs="v4.2.0"/>
          <w:b/>
          <w:bCs/>
          <w:lang w:val="en-US" w:eastAsia="zh-CN"/>
        </w:rPr>
        <w:fldChar w:fldCharType="begin"/>
      </w:r>
      <w:r w:rsidRPr="00CC30BB">
        <w:rPr>
          <w:rFonts w:cs="v4.2.0"/>
          <w:b/>
          <w:bCs/>
          <w:lang w:val="en-US" w:eastAsia="zh-CN"/>
        </w:rPr>
        <w:instrText xml:space="preserve"> REF _Ref115262271 \h  \* MERGEFORMAT </w:instrText>
      </w:r>
      <w:r w:rsidRPr="00CC30BB">
        <w:rPr>
          <w:rFonts w:cs="v4.2.0"/>
          <w:b/>
          <w:bCs/>
          <w:lang w:val="en-US" w:eastAsia="zh-CN"/>
        </w:rPr>
      </w:r>
      <w:r w:rsidRPr="00CC30BB">
        <w:rPr>
          <w:rFonts w:cs="v4.2.0"/>
          <w:b/>
          <w:bCs/>
          <w:lang w:val="en-US" w:eastAsia="zh-CN"/>
        </w:rPr>
        <w:fldChar w:fldCharType="separate"/>
      </w:r>
      <w:r w:rsidRPr="00CC30BB">
        <w:rPr>
          <w:b/>
          <w:bCs/>
        </w:rPr>
        <w:t xml:space="preserve">Proposal </w:t>
      </w:r>
      <w:r w:rsidRPr="00CC30BB">
        <w:rPr>
          <w:b/>
          <w:bCs/>
          <w:noProof/>
        </w:rPr>
        <w:t>4</w:t>
      </w:r>
      <w:r w:rsidRPr="00CC30BB">
        <w:rPr>
          <w:b/>
          <w:bCs/>
        </w:rPr>
        <w:t>: L1/L2 inter-cell mobility execution time needs to be considered.</w:t>
      </w:r>
      <w:r w:rsidRPr="00CC30BB">
        <w:rPr>
          <w:rFonts w:cs="v4.2.0"/>
          <w:b/>
          <w:bCs/>
          <w:lang w:val="en-US" w:eastAsia="zh-CN"/>
        </w:rPr>
        <w:fldChar w:fldCharType="end"/>
      </w:r>
    </w:p>
    <w:p w14:paraId="6C0338C0" w14:textId="3CE0A80D" w:rsidR="0026139C" w:rsidRPr="003B22D8" w:rsidRDefault="0026139C" w:rsidP="007F2BC5">
      <w:pPr>
        <w:jc w:val="both"/>
        <w:rPr>
          <w:rFonts w:cs="v4.2.0"/>
          <w:b/>
          <w:bCs/>
          <w:lang w:val="en-US" w:eastAsia="zh-CN"/>
        </w:rPr>
      </w:pPr>
      <w:r w:rsidRPr="003B22D8">
        <w:rPr>
          <w:rFonts w:cs="v4.2.0"/>
          <w:b/>
          <w:bCs/>
          <w:lang w:val="en-US" w:eastAsia="zh-CN"/>
        </w:rPr>
        <w:fldChar w:fldCharType="begin"/>
      </w:r>
      <w:r w:rsidRPr="003B22D8">
        <w:rPr>
          <w:rFonts w:cs="v4.2.0"/>
          <w:b/>
          <w:bCs/>
          <w:lang w:val="en-US" w:eastAsia="zh-CN"/>
        </w:rPr>
        <w:instrText xml:space="preserve"> REF _Ref114988857 \h </w:instrText>
      </w:r>
      <w:r w:rsidR="003B22D8">
        <w:rPr>
          <w:rFonts w:cs="v4.2.0"/>
          <w:b/>
          <w:bCs/>
          <w:lang w:val="en-US" w:eastAsia="zh-CN"/>
        </w:rPr>
        <w:instrText xml:space="preserve"> \* MERGEFORMAT </w:instrText>
      </w:r>
      <w:r w:rsidRPr="003B22D8">
        <w:rPr>
          <w:rFonts w:cs="v4.2.0"/>
          <w:b/>
          <w:bCs/>
          <w:lang w:val="en-US" w:eastAsia="zh-CN"/>
        </w:rPr>
      </w:r>
      <w:r w:rsidRPr="003B22D8">
        <w:rPr>
          <w:rFonts w:cs="v4.2.0"/>
          <w:b/>
          <w:bCs/>
          <w:lang w:val="en-US" w:eastAsia="zh-CN"/>
        </w:rPr>
        <w:fldChar w:fldCharType="separate"/>
      </w:r>
      <w:r w:rsidR="00CC30BB" w:rsidRPr="00CC30BB">
        <w:rPr>
          <w:b/>
          <w:bCs/>
        </w:rPr>
        <w:t xml:space="preserve">Proposal </w:t>
      </w:r>
      <w:r w:rsidR="00CC30BB" w:rsidRPr="00CC30BB">
        <w:rPr>
          <w:b/>
          <w:bCs/>
          <w:noProof/>
        </w:rPr>
        <w:t>5</w:t>
      </w:r>
      <w:r w:rsidR="00CC30BB" w:rsidRPr="00CC30BB">
        <w:rPr>
          <w:b/>
          <w:bCs/>
        </w:rPr>
        <w:t>: as baseline assumption, UE is not required to perform simultaneous data Rx/Tx with both source and target cells during L1/L2 inter-cell mobility.</w:t>
      </w:r>
      <w:r w:rsidRPr="003B22D8">
        <w:rPr>
          <w:rFonts w:cs="v4.2.0"/>
          <w:b/>
          <w:bCs/>
          <w:lang w:val="en-US" w:eastAsia="zh-CN"/>
        </w:rPr>
        <w:fldChar w:fldCharType="end"/>
      </w:r>
    </w:p>
    <w:p w14:paraId="67E12A37" w14:textId="24C5DC42" w:rsidR="0026139C" w:rsidRPr="003B22D8" w:rsidRDefault="0026139C" w:rsidP="007F2BC5">
      <w:pPr>
        <w:jc w:val="both"/>
        <w:rPr>
          <w:rFonts w:cs="v4.2.0"/>
          <w:b/>
          <w:bCs/>
          <w:lang w:val="en-US" w:eastAsia="zh-CN"/>
        </w:rPr>
      </w:pPr>
      <w:r w:rsidRPr="003B22D8">
        <w:rPr>
          <w:rFonts w:cs="v4.2.0"/>
          <w:b/>
          <w:bCs/>
          <w:lang w:val="en-US" w:eastAsia="zh-CN"/>
        </w:rPr>
        <w:fldChar w:fldCharType="begin"/>
      </w:r>
      <w:r w:rsidRPr="003B22D8">
        <w:rPr>
          <w:rFonts w:cs="v4.2.0"/>
          <w:b/>
          <w:bCs/>
          <w:lang w:val="en-US" w:eastAsia="zh-CN"/>
        </w:rPr>
        <w:instrText xml:space="preserve"> REF _Ref114988860 \h </w:instrText>
      </w:r>
      <w:r w:rsidR="003B22D8">
        <w:rPr>
          <w:rFonts w:cs="v4.2.0"/>
          <w:b/>
          <w:bCs/>
          <w:lang w:val="en-US" w:eastAsia="zh-CN"/>
        </w:rPr>
        <w:instrText xml:space="preserve"> \* MERGEFORMAT </w:instrText>
      </w:r>
      <w:r w:rsidRPr="003B22D8">
        <w:rPr>
          <w:rFonts w:cs="v4.2.0"/>
          <w:b/>
          <w:bCs/>
          <w:lang w:val="en-US" w:eastAsia="zh-CN"/>
        </w:rPr>
      </w:r>
      <w:r w:rsidRPr="003B22D8">
        <w:rPr>
          <w:rFonts w:cs="v4.2.0"/>
          <w:b/>
          <w:bCs/>
          <w:lang w:val="en-US" w:eastAsia="zh-CN"/>
        </w:rPr>
        <w:fldChar w:fldCharType="separate"/>
      </w:r>
      <w:r w:rsidR="00CC30BB" w:rsidRPr="00CC30BB">
        <w:rPr>
          <w:b/>
          <w:bCs/>
        </w:rPr>
        <w:t xml:space="preserve">Proposal </w:t>
      </w:r>
      <w:r w:rsidR="00CC30BB" w:rsidRPr="00CC30BB">
        <w:rPr>
          <w:b/>
          <w:bCs/>
          <w:noProof/>
        </w:rPr>
        <w:t>6</w:t>
      </w:r>
      <w:r w:rsidR="00CC30BB" w:rsidRPr="00CC30BB">
        <w:rPr>
          <w:b/>
          <w:bCs/>
        </w:rPr>
        <w:t>: as baseline, do not</w:t>
      </w:r>
      <w:r w:rsidR="00CC30BB" w:rsidRPr="00CC30BB">
        <w:rPr>
          <w:b/>
          <w:bCs/>
          <w:lang w:val="en-US"/>
        </w:rPr>
        <w:t xml:space="preserve"> consider simultaneous multi-Rx in FR2.</w:t>
      </w:r>
      <w:r w:rsidRPr="003B22D8">
        <w:rPr>
          <w:rFonts w:cs="v4.2.0"/>
          <w:b/>
          <w:bCs/>
          <w:lang w:val="en-US" w:eastAsia="zh-CN"/>
        </w:rPr>
        <w:fldChar w:fldCharType="end"/>
      </w:r>
    </w:p>
    <w:p w14:paraId="4A83DCEE" w14:textId="75A896A2" w:rsidR="0026139C" w:rsidRPr="003B22D8" w:rsidRDefault="0026139C" w:rsidP="007F2BC5">
      <w:pPr>
        <w:jc w:val="both"/>
        <w:rPr>
          <w:rFonts w:cs="v4.2.0"/>
          <w:b/>
          <w:bCs/>
          <w:lang w:val="en-US" w:eastAsia="zh-CN"/>
        </w:rPr>
      </w:pPr>
      <w:r w:rsidRPr="003B22D8">
        <w:rPr>
          <w:rFonts w:cs="v4.2.0"/>
          <w:b/>
          <w:bCs/>
          <w:lang w:val="en-US" w:eastAsia="zh-CN"/>
        </w:rPr>
        <w:fldChar w:fldCharType="begin"/>
      </w:r>
      <w:r w:rsidRPr="003B22D8">
        <w:rPr>
          <w:rFonts w:cs="v4.2.0"/>
          <w:b/>
          <w:bCs/>
          <w:lang w:val="en-US" w:eastAsia="zh-CN"/>
        </w:rPr>
        <w:instrText xml:space="preserve"> REF _Ref114988862 \h </w:instrText>
      </w:r>
      <w:r w:rsidR="003B22D8">
        <w:rPr>
          <w:rFonts w:cs="v4.2.0"/>
          <w:b/>
          <w:bCs/>
          <w:lang w:val="en-US" w:eastAsia="zh-CN"/>
        </w:rPr>
        <w:instrText xml:space="preserve"> \* MERGEFORMAT </w:instrText>
      </w:r>
      <w:r w:rsidRPr="003B22D8">
        <w:rPr>
          <w:rFonts w:cs="v4.2.0"/>
          <w:b/>
          <w:bCs/>
          <w:lang w:val="en-US" w:eastAsia="zh-CN"/>
        </w:rPr>
      </w:r>
      <w:r w:rsidRPr="003B22D8">
        <w:rPr>
          <w:rFonts w:cs="v4.2.0"/>
          <w:b/>
          <w:bCs/>
          <w:lang w:val="en-US" w:eastAsia="zh-CN"/>
        </w:rPr>
        <w:fldChar w:fldCharType="separate"/>
      </w:r>
      <w:r w:rsidR="00CC30BB" w:rsidRPr="00CC30BB">
        <w:rPr>
          <w:b/>
          <w:bCs/>
        </w:rPr>
        <w:t xml:space="preserve">Proposal </w:t>
      </w:r>
      <w:r w:rsidR="00CC30BB" w:rsidRPr="00CC30BB">
        <w:rPr>
          <w:b/>
          <w:bCs/>
          <w:noProof/>
        </w:rPr>
        <w:t>7</w:t>
      </w:r>
      <w:r w:rsidR="00CC30BB" w:rsidRPr="00CC30BB">
        <w:rPr>
          <w:b/>
          <w:bCs/>
        </w:rPr>
        <w:t>: RAN4 to discuss the definition of intra-frequency/inter-frequency in L1/L2 inter-cell mobility.</w:t>
      </w:r>
      <w:r w:rsidRPr="003B22D8">
        <w:rPr>
          <w:rFonts w:cs="v4.2.0"/>
          <w:b/>
          <w:bCs/>
          <w:lang w:val="en-US" w:eastAsia="zh-CN"/>
        </w:rPr>
        <w:fldChar w:fldCharType="end"/>
      </w:r>
    </w:p>
    <w:p w14:paraId="0B2846C8" w14:textId="22E45F3A" w:rsidR="003B22D8" w:rsidRPr="003B22D8" w:rsidRDefault="003B22D8" w:rsidP="007F2BC5">
      <w:pPr>
        <w:jc w:val="both"/>
        <w:rPr>
          <w:rFonts w:cs="v4.2.0"/>
          <w:b/>
          <w:bCs/>
          <w:lang w:val="en-US" w:eastAsia="zh-CN"/>
        </w:rPr>
      </w:pPr>
      <w:r w:rsidRPr="003B22D8">
        <w:rPr>
          <w:rFonts w:cs="v4.2.0"/>
          <w:b/>
          <w:bCs/>
          <w:lang w:val="en-US" w:eastAsia="zh-CN"/>
        </w:rPr>
        <w:fldChar w:fldCharType="begin"/>
      </w:r>
      <w:r w:rsidRPr="003B22D8">
        <w:rPr>
          <w:rFonts w:cs="v4.2.0"/>
          <w:b/>
          <w:bCs/>
          <w:lang w:val="en-US" w:eastAsia="zh-CN"/>
        </w:rPr>
        <w:instrText xml:space="preserve"> REF _Ref114988917 \h </w:instrText>
      </w:r>
      <w:r>
        <w:rPr>
          <w:rFonts w:cs="v4.2.0"/>
          <w:b/>
          <w:bCs/>
          <w:lang w:val="en-US" w:eastAsia="zh-CN"/>
        </w:rPr>
        <w:instrText xml:space="preserve"> \* MERGEFORMAT </w:instrText>
      </w:r>
      <w:r w:rsidRPr="003B22D8">
        <w:rPr>
          <w:rFonts w:cs="v4.2.0"/>
          <w:b/>
          <w:bCs/>
          <w:lang w:val="en-US" w:eastAsia="zh-CN"/>
        </w:rPr>
      </w:r>
      <w:r w:rsidRPr="003B22D8">
        <w:rPr>
          <w:rFonts w:cs="v4.2.0"/>
          <w:b/>
          <w:bCs/>
          <w:lang w:val="en-US" w:eastAsia="zh-CN"/>
        </w:rPr>
        <w:fldChar w:fldCharType="separate"/>
      </w:r>
      <w:r w:rsidR="00CC30BB" w:rsidRPr="00CC30BB">
        <w:rPr>
          <w:b/>
          <w:bCs/>
        </w:rPr>
        <w:t xml:space="preserve">Observation </w:t>
      </w:r>
      <w:r w:rsidR="00CC30BB" w:rsidRPr="00CC30BB">
        <w:rPr>
          <w:b/>
          <w:bCs/>
          <w:noProof/>
        </w:rPr>
        <w:t>2</w:t>
      </w:r>
      <w:r w:rsidR="00CC30BB" w:rsidRPr="00CC30BB">
        <w:rPr>
          <w:b/>
          <w:bCs/>
        </w:rPr>
        <w:t>: UE is expected to perform L1 measurement on neighbour cell for L1/L2 inter-cell mobility.</w:t>
      </w:r>
      <w:r w:rsidRPr="003B22D8">
        <w:rPr>
          <w:rFonts w:cs="v4.2.0"/>
          <w:b/>
          <w:bCs/>
          <w:lang w:val="en-US" w:eastAsia="zh-CN"/>
        </w:rPr>
        <w:fldChar w:fldCharType="end"/>
      </w:r>
    </w:p>
    <w:p w14:paraId="384D81F9" w14:textId="1C77C1B5" w:rsidR="0026139C" w:rsidRPr="003B22D8" w:rsidRDefault="0026139C" w:rsidP="007F2BC5">
      <w:pPr>
        <w:jc w:val="both"/>
        <w:rPr>
          <w:rFonts w:cs="v4.2.0"/>
          <w:b/>
          <w:bCs/>
          <w:lang w:val="en-US" w:eastAsia="zh-CN"/>
        </w:rPr>
      </w:pPr>
      <w:r w:rsidRPr="003B22D8">
        <w:rPr>
          <w:rFonts w:cs="v4.2.0"/>
          <w:b/>
          <w:bCs/>
          <w:lang w:val="en-US" w:eastAsia="zh-CN"/>
        </w:rPr>
        <w:fldChar w:fldCharType="begin"/>
      </w:r>
      <w:r w:rsidRPr="003B22D8">
        <w:rPr>
          <w:rFonts w:cs="v4.2.0"/>
          <w:b/>
          <w:bCs/>
          <w:lang w:val="en-US" w:eastAsia="zh-CN"/>
        </w:rPr>
        <w:instrText xml:space="preserve"> REF _Ref114988865 \h </w:instrText>
      </w:r>
      <w:r w:rsidR="003B22D8">
        <w:rPr>
          <w:rFonts w:cs="v4.2.0"/>
          <w:b/>
          <w:bCs/>
          <w:lang w:val="en-US" w:eastAsia="zh-CN"/>
        </w:rPr>
        <w:instrText xml:space="preserve"> \* MERGEFORMAT </w:instrText>
      </w:r>
      <w:r w:rsidRPr="003B22D8">
        <w:rPr>
          <w:rFonts w:cs="v4.2.0"/>
          <w:b/>
          <w:bCs/>
          <w:lang w:val="en-US" w:eastAsia="zh-CN"/>
        </w:rPr>
      </w:r>
      <w:r w:rsidRPr="003B22D8">
        <w:rPr>
          <w:rFonts w:cs="v4.2.0"/>
          <w:b/>
          <w:bCs/>
          <w:lang w:val="en-US" w:eastAsia="zh-CN"/>
        </w:rPr>
        <w:fldChar w:fldCharType="separate"/>
      </w:r>
      <w:r w:rsidR="00CC30BB" w:rsidRPr="00CC30BB">
        <w:rPr>
          <w:b/>
          <w:bCs/>
        </w:rPr>
        <w:t xml:space="preserve">Proposal </w:t>
      </w:r>
      <w:r w:rsidR="00CC30BB" w:rsidRPr="00CC30BB">
        <w:rPr>
          <w:b/>
          <w:bCs/>
          <w:noProof/>
        </w:rPr>
        <w:t>8</w:t>
      </w:r>
      <w:r w:rsidR="00CC30BB" w:rsidRPr="00CC30BB">
        <w:rPr>
          <w:b/>
          <w:bCs/>
        </w:rPr>
        <w:t>: for definition of intra-frequency/inter-frequency SSB based L1-RSRP measurement, follow the definition of L3 measurement, i.e. an SSB based L1</w:t>
      </w:r>
      <w:r w:rsidR="00CC30BB" w:rsidRPr="00CC30BB">
        <w:rPr>
          <w:b/>
          <w:bCs/>
          <w:lang w:eastAsia="x-none"/>
        </w:rPr>
        <w:t xml:space="preserve"> measurement is defined as an intra-frequency</w:t>
      </w:r>
      <w:r w:rsidR="00CC30BB" w:rsidRPr="00CC30BB">
        <w:rPr>
          <w:b/>
          <w:bCs/>
        </w:rPr>
        <w:t xml:space="preserve"> </w:t>
      </w:r>
      <w:r w:rsidR="00CC30BB" w:rsidRPr="00CC30BB">
        <w:rPr>
          <w:b/>
          <w:bCs/>
          <w:lang w:eastAsia="x-none"/>
        </w:rPr>
        <w:t xml:space="preserve">SSB based </w:t>
      </w:r>
      <w:r w:rsidR="00CC30BB" w:rsidRPr="00CC30BB">
        <w:rPr>
          <w:b/>
          <w:bCs/>
        </w:rPr>
        <w:t xml:space="preserve">L1 </w:t>
      </w:r>
      <w:r w:rsidR="00CC30BB" w:rsidRPr="00CC30BB">
        <w:rPr>
          <w:b/>
          <w:bCs/>
          <w:lang w:eastAsia="x-none"/>
        </w:rPr>
        <w:t>measurement provided the centre frequency of the SSB of the serving cell indicated for measurement and the centre frequency of the SSB of the neighbour cell are the same, and the subcarrier spacing of the two SSBs are also the same.</w:t>
      </w:r>
      <w:r w:rsidR="00CC30BB" w:rsidRPr="00CC30BB">
        <w:rPr>
          <w:b/>
          <w:bCs/>
        </w:rPr>
        <w:t xml:space="preserve"> Otherwise, it is an inter-frequency SSB based L1 measurement.</w:t>
      </w:r>
      <w:r w:rsidRPr="003B22D8">
        <w:rPr>
          <w:rFonts w:cs="v4.2.0"/>
          <w:b/>
          <w:bCs/>
          <w:lang w:val="en-US" w:eastAsia="zh-CN"/>
        </w:rPr>
        <w:fldChar w:fldCharType="end"/>
      </w:r>
    </w:p>
    <w:p w14:paraId="25A8E9FF" w14:textId="22C528E2" w:rsidR="0026139C" w:rsidRPr="003B22D8" w:rsidRDefault="0026139C" w:rsidP="007F2BC5">
      <w:pPr>
        <w:jc w:val="both"/>
        <w:rPr>
          <w:rFonts w:cs="v4.2.0"/>
          <w:b/>
          <w:bCs/>
          <w:lang w:val="en-US" w:eastAsia="zh-CN"/>
        </w:rPr>
      </w:pPr>
      <w:r w:rsidRPr="003B22D8">
        <w:rPr>
          <w:rFonts w:cs="v4.2.0"/>
          <w:b/>
          <w:bCs/>
          <w:lang w:val="en-US" w:eastAsia="zh-CN"/>
        </w:rPr>
        <w:fldChar w:fldCharType="begin"/>
      </w:r>
      <w:r w:rsidRPr="003B22D8">
        <w:rPr>
          <w:rFonts w:cs="v4.2.0"/>
          <w:b/>
          <w:bCs/>
          <w:lang w:val="en-US" w:eastAsia="zh-CN"/>
        </w:rPr>
        <w:instrText xml:space="preserve"> REF _Ref114988867 \h </w:instrText>
      </w:r>
      <w:r w:rsidR="003B22D8">
        <w:rPr>
          <w:rFonts w:cs="v4.2.0"/>
          <w:b/>
          <w:bCs/>
          <w:lang w:val="en-US" w:eastAsia="zh-CN"/>
        </w:rPr>
        <w:instrText xml:space="preserve"> \* MERGEFORMAT </w:instrText>
      </w:r>
      <w:r w:rsidRPr="003B22D8">
        <w:rPr>
          <w:rFonts w:cs="v4.2.0"/>
          <w:b/>
          <w:bCs/>
          <w:lang w:val="en-US" w:eastAsia="zh-CN"/>
        </w:rPr>
      </w:r>
      <w:r w:rsidRPr="003B22D8">
        <w:rPr>
          <w:rFonts w:cs="v4.2.0"/>
          <w:b/>
          <w:bCs/>
          <w:lang w:val="en-US" w:eastAsia="zh-CN"/>
        </w:rPr>
        <w:fldChar w:fldCharType="separate"/>
      </w:r>
      <w:r w:rsidR="00CC30BB" w:rsidRPr="00CC30BB">
        <w:rPr>
          <w:b/>
          <w:bCs/>
        </w:rPr>
        <w:t xml:space="preserve">Proposal </w:t>
      </w:r>
      <w:r w:rsidR="00CC30BB" w:rsidRPr="00CC30BB">
        <w:rPr>
          <w:b/>
          <w:bCs/>
          <w:noProof/>
        </w:rPr>
        <w:t>9</w:t>
      </w:r>
      <w:r w:rsidR="00CC30BB" w:rsidRPr="00CC30BB">
        <w:rPr>
          <w:b/>
          <w:bCs/>
        </w:rPr>
        <w:t xml:space="preserve">: </w:t>
      </w:r>
      <w:r w:rsidR="00CC30BB" w:rsidRPr="00CC30BB">
        <w:rPr>
          <w:b/>
          <w:bCs/>
          <w:lang w:val="en-US"/>
        </w:rPr>
        <w:t xml:space="preserve">as agreed in RAN2, ICBM is not </w:t>
      </w:r>
      <w:r w:rsidR="00CC30BB" w:rsidRPr="00CC30BB">
        <w:rPr>
          <w:b/>
          <w:bCs/>
        </w:rPr>
        <w:t>a prerequisite for using L1L2 mobility</w:t>
      </w:r>
      <w:r w:rsidR="00CC30BB" w:rsidRPr="00CC30BB">
        <w:rPr>
          <w:b/>
          <w:bCs/>
          <w:lang w:val="en-US"/>
        </w:rPr>
        <w:t>, RAN4 requirements need to cover the scenario that ICBM is not supported/enabled.</w:t>
      </w:r>
      <w:r w:rsidRPr="003B22D8">
        <w:rPr>
          <w:rFonts w:cs="v4.2.0"/>
          <w:b/>
          <w:bCs/>
          <w:lang w:val="en-US" w:eastAsia="zh-CN"/>
        </w:rPr>
        <w:fldChar w:fldCharType="end"/>
      </w:r>
    </w:p>
    <w:p w14:paraId="38E61F34" w14:textId="55DF6823" w:rsidR="0026139C" w:rsidRPr="003B22D8" w:rsidRDefault="0026139C" w:rsidP="007F2BC5">
      <w:pPr>
        <w:jc w:val="both"/>
        <w:rPr>
          <w:rFonts w:cs="v4.2.0"/>
          <w:b/>
          <w:bCs/>
          <w:lang w:val="en-US" w:eastAsia="zh-CN"/>
        </w:rPr>
      </w:pPr>
      <w:r w:rsidRPr="003B22D8">
        <w:rPr>
          <w:rFonts w:cs="v4.2.0"/>
          <w:b/>
          <w:bCs/>
          <w:lang w:val="en-US" w:eastAsia="zh-CN"/>
        </w:rPr>
        <w:fldChar w:fldCharType="begin"/>
      </w:r>
      <w:r w:rsidRPr="003B22D8">
        <w:rPr>
          <w:rFonts w:cs="v4.2.0"/>
          <w:b/>
          <w:bCs/>
          <w:lang w:val="en-US" w:eastAsia="zh-CN"/>
        </w:rPr>
        <w:instrText xml:space="preserve"> REF _Ref114988870 \h </w:instrText>
      </w:r>
      <w:r w:rsidR="003B22D8">
        <w:rPr>
          <w:rFonts w:cs="v4.2.0"/>
          <w:b/>
          <w:bCs/>
          <w:lang w:val="en-US" w:eastAsia="zh-CN"/>
        </w:rPr>
        <w:instrText xml:space="preserve"> \* MERGEFORMAT </w:instrText>
      </w:r>
      <w:r w:rsidRPr="003B22D8">
        <w:rPr>
          <w:rFonts w:cs="v4.2.0"/>
          <w:b/>
          <w:bCs/>
          <w:lang w:val="en-US" w:eastAsia="zh-CN"/>
        </w:rPr>
      </w:r>
      <w:r w:rsidRPr="003B22D8">
        <w:rPr>
          <w:rFonts w:cs="v4.2.0"/>
          <w:b/>
          <w:bCs/>
          <w:lang w:val="en-US" w:eastAsia="zh-CN"/>
        </w:rPr>
        <w:fldChar w:fldCharType="separate"/>
      </w:r>
      <w:r w:rsidR="00CC30BB" w:rsidRPr="00CC30BB">
        <w:rPr>
          <w:b/>
          <w:bCs/>
        </w:rPr>
        <w:t xml:space="preserve">Proposal </w:t>
      </w:r>
      <w:r w:rsidR="00CC30BB" w:rsidRPr="00CC30BB">
        <w:rPr>
          <w:b/>
          <w:bCs/>
          <w:noProof/>
        </w:rPr>
        <w:t>10</w:t>
      </w:r>
      <w:r w:rsidR="00CC30BB" w:rsidRPr="00CC30BB">
        <w:rPr>
          <w:b/>
          <w:bCs/>
        </w:rPr>
        <w:t>: RAN4 shall initially focus on PCell mobility. Other scenarios like CA can be discussed later.</w:t>
      </w:r>
      <w:r w:rsidRPr="003B22D8">
        <w:rPr>
          <w:rFonts w:cs="v4.2.0"/>
          <w:b/>
          <w:bCs/>
          <w:lang w:val="en-US" w:eastAsia="zh-CN"/>
        </w:rPr>
        <w:fldChar w:fldCharType="end"/>
      </w:r>
    </w:p>
    <w:p w14:paraId="73D0E577" w14:textId="77777777" w:rsidR="000136FF" w:rsidRPr="00171707" w:rsidRDefault="000136FF" w:rsidP="00C708AB">
      <w:pPr>
        <w:jc w:val="both"/>
        <w:rPr>
          <w:rFonts w:cs="v4.2.0"/>
          <w:b/>
          <w:bCs/>
          <w:lang w:val="en-US" w:eastAsia="zh-CN"/>
        </w:rPr>
      </w:pPr>
    </w:p>
    <w:p w14:paraId="72E53931" w14:textId="0001ADEE" w:rsidR="00712CC1" w:rsidRPr="00B7162C" w:rsidRDefault="00712CC1" w:rsidP="00C708AB">
      <w:pPr>
        <w:pStyle w:val="Heading1"/>
        <w:numPr>
          <w:ilvl w:val="0"/>
          <w:numId w:val="10"/>
        </w:numPr>
        <w:pBdr>
          <w:top w:val="single" w:sz="12" w:space="2" w:color="auto"/>
        </w:pBdr>
        <w:jc w:val="both"/>
        <w:rPr>
          <w:sz w:val="32"/>
        </w:rPr>
      </w:pPr>
      <w:r w:rsidRPr="00B7162C">
        <w:rPr>
          <w:rFonts w:hint="eastAsia"/>
          <w:sz w:val="32"/>
        </w:rPr>
        <w:t>References</w:t>
      </w:r>
    </w:p>
    <w:p w14:paraId="08249062" w14:textId="0B7E3C8A" w:rsidR="00E20BE5" w:rsidRDefault="0020359D" w:rsidP="00AC5E60">
      <w:pPr>
        <w:pStyle w:val="Reference"/>
        <w:keepLines/>
        <w:numPr>
          <w:ilvl w:val="0"/>
          <w:numId w:val="12"/>
        </w:numPr>
        <w:rPr>
          <w:bCs/>
        </w:rPr>
      </w:pPr>
      <w:r w:rsidRPr="0020359D">
        <w:rPr>
          <w:bCs/>
        </w:rPr>
        <w:t>R4-2214348, WF on Further NR Mobility Enhancements, MediaTek Inc.</w:t>
      </w:r>
    </w:p>
    <w:p w14:paraId="2A256CEC" w14:textId="41385E29" w:rsidR="002B4B48" w:rsidRPr="00D10C61" w:rsidRDefault="00310F5D" w:rsidP="00D10C61">
      <w:pPr>
        <w:pStyle w:val="Reference"/>
        <w:keepLines/>
        <w:numPr>
          <w:ilvl w:val="0"/>
          <w:numId w:val="12"/>
        </w:numPr>
        <w:rPr>
          <w:bCs/>
        </w:rPr>
      </w:pPr>
      <w:r w:rsidRPr="00310F5D">
        <w:rPr>
          <w:bCs/>
          <w:lang w:val="en-US"/>
        </w:rPr>
        <w:t>R2-2209257</w:t>
      </w:r>
      <w:r>
        <w:rPr>
          <w:bCs/>
          <w:lang w:val="en-US"/>
        </w:rPr>
        <w:t xml:space="preserve">, </w:t>
      </w:r>
      <w:r w:rsidRPr="00310F5D">
        <w:t>LS on L1/L2-based inter-cell mobility, MediaTek Inc.</w:t>
      </w:r>
    </w:p>
    <w:sectPr w:rsidR="002B4B48" w:rsidRPr="00D10C61" w:rsidSect="0069017A">
      <w:headerReference w:type="even" r:id="rId8"/>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B1D825" w14:textId="77777777" w:rsidR="003A38E3" w:rsidRDefault="003A38E3">
      <w:pPr>
        <w:spacing w:after="0"/>
      </w:pPr>
      <w:r>
        <w:separator/>
      </w:r>
    </w:p>
  </w:endnote>
  <w:endnote w:type="continuationSeparator" w:id="0">
    <w:p w14:paraId="6D740715" w14:textId="77777777" w:rsidR="003A38E3" w:rsidRDefault="003A38E3">
      <w:pPr>
        <w:spacing w:after="0"/>
      </w:pPr>
      <w:r>
        <w:continuationSeparator/>
      </w:r>
    </w:p>
  </w:endnote>
  <w:endnote w:type="continuationNotice" w:id="1">
    <w:p w14:paraId="23AADCB8" w14:textId="77777777" w:rsidR="003A38E3" w:rsidRDefault="003A38E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Hei">
    <w:altName w:val="ºÚÌå"/>
    <w:panose1 w:val="02010609060101010101"/>
    <w:charset w:val="86"/>
    <w:family w:val="modern"/>
    <w:pitch w:val="fixed"/>
    <w:sig w:usb0="800002BF" w:usb1="38CF7CFA" w:usb2="00000016" w:usb3="00000000" w:csb0="00040001" w:csb1="00000000"/>
  </w:font>
  <w:font w:name="MS Mincho">
    <w:altName w:val="‚l‚r –¾’©"/>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ËÎÌå"/>
    <w:panose1 w:val="02010600030101010101"/>
    <w:charset w:val="86"/>
    <w:family w:val="auto"/>
    <w:pitch w:val="variable"/>
    <w:sig w:usb0="00000003" w:usb1="288F0000" w:usb2="00000016" w:usb3="00000000" w:csb0="00040001" w:csb1="00000000"/>
  </w:font>
  <w:font w:name="Osaka">
    <w:panose1 w:val="020B0600000000000000"/>
    <w:charset w:val="80"/>
    <w:family w:val="swiss"/>
    <w:pitch w:val="variable"/>
    <w:sig w:usb0="00000001" w:usb1="08070000" w:usb2="00000010" w:usb3="00000000" w:csb0="00020093" w:csb1="00000000"/>
  </w:font>
  <w:font w:name="Batang">
    <w:altName w:val="¹ÙÅÁ"/>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v4.2.0">
    <w:altName w:val="Times New Roman"/>
    <w:panose1 w:val="020B0604020202020204"/>
    <w:charset w:val="00"/>
    <w:family w:val="auto"/>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5CB834" w14:textId="77777777" w:rsidR="003A38E3" w:rsidRDefault="003A38E3">
      <w:pPr>
        <w:spacing w:after="0"/>
      </w:pPr>
      <w:r>
        <w:separator/>
      </w:r>
    </w:p>
  </w:footnote>
  <w:footnote w:type="continuationSeparator" w:id="0">
    <w:p w14:paraId="0F7B21A1" w14:textId="77777777" w:rsidR="003A38E3" w:rsidRDefault="003A38E3">
      <w:pPr>
        <w:spacing w:after="0"/>
      </w:pPr>
      <w:r>
        <w:continuationSeparator/>
      </w:r>
    </w:p>
  </w:footnote>
  <w:footnote w:type="continuationNotice" w:id="1">
    <w:p w14:paraId="1D69FFD8" w14:textId="77777777" w:rsidR="003A38E3" w:rsidRDefault="003A38E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88A71" w14:textId="77777777" w:rsidR="008A2DA5" w:rsidRDefault="008A2DA5">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FFFFFFFF"/>
    <w:lvl w:ilvl="0" w:tplc="00000001">
      <w:start w:val="1"/>
      <w:numFmt w:val="bullet"/>
      <w:lvlText w:val="•"/>
      <w:lvlJc w:val="left"/>
      <w:pPr>
        <w:ind w:left="360" w:hanging="360"/>
      </w:pPr>
    </w:lvl>
    <w:lvl w:ilvl="1" w:tplc="00000002">
      <w:start w:val="1"/>
      <w:numFmt w:val="bullet"/>
      <w:lvlText w:val="•"/>
      <w:lvlJc w:val="left"/>
      <w:pPr>
        <w:ind w:left="1080" w:hanging="360"/>
      </w:pPr>
    </w:lvl>
    <w:lvl w:ilvl="2" w:tplc="00000003">
      <w:start w:val="1"/>
      <w:numFmt w:val="bullet"/>
      <w:lvlText w:val="•"/>
      <w:lvlJc w:val="left"/>
      <w:pPr>
        <w:ind w:left="1800" w:hanging="360"/>
      </w:pPr>
    </w:lvl>
    <w:lvl w:ilvl="3" w:tplc="00000004">
      <w:start w:val="1"/>
      <w:numFmt w:val="bullet"/>
      <w:lvlText w:val="•"/>
      <w:lvlJc w:val="left"/>
      <w:pPr>
        <w:ind w:left="252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28B3E2B"/>
    <w:multiLevelType w:val="multilevel"/>
    <w:tmpl w:val="28F216D4"/>
    <w:styleLink w:val="CurrentList1"/>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4BA1581"/>
    <w:multiLevelType w:val="multilevel"/>
    <w:tmpl w:val="D8523A78"/>
    <w:styleLink w:val="CurrentList5"/>
    <w:lvl w:ilvl="0">
      <w:start w:val="2"/>
      <w:numFmt w:val="none"/>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3"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4"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5"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6" w15:restartNumberingAfterBreak="0">
    <w:nsid w:val="11CB4A15"/>
    <w:multiLevelType w:val="multilevel"/>
    <w:tmpl w:val="977E3CAA"/>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7" w15:restartNumberingAfterBreak="0">
    <w:nsid w:val="131F4C1E"/>
    <w:multiLevelType w:val="hybridMultilevel"/>
    <w:tmpl w:val="49A47424"/>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FA5898AE">
      <w:start w:val="6"/>
      <w:numFmt w:val="bullet"/>
      <w:lvlText w:val="-"/>
      <w:lvlJc w:val="left"/>
      <w:pPr>
        <w:ind w:left="4500" w:hanging="360"/>
      </w:pPr>
      <w:rPr>
        <w:rFonts w:ascii="Times New Roman" w:eastAsia="MS Mincho" w:hAnsi="Times New Roman" w:cs="Times New Roman" w:hint="default"/>
      </w:r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3781A82"/>
    <w:multiLevelType w:val="hybridMultilevel"/>
    <w:tmpl w:val="68DE68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3FB300D"/>
    <w:multiLevelType w:val="multilevel"/>
    <w:tmpl w:val="23B2E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50C2BAE"/>
    <w:multiLevelType w:val="hybridMultilevel"/>
    <w:tmpl w:val="F82EC234"/>
    <w:lvl w:ilvl="0" w:tplc="04090003">
      <w:start w:val="1"/>
      <w:numFmt w:val="bullet"/>
      <w:lvlText w:val="o"/>
      <w:lvlJc w:val="left"/>
      <w:pPr>
        <w:ind w:left="720" w:hanging="360"/>
      </w:pPr>
      <w:rPr>
        <w:rFonts w:ascii="Courier New" w:hAnsi="Courier New"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1" w15:restartNumberingAfterBreak="0">
    <w:nsid w:val="15E70613"/>
    <w:multiLevelType w:val="multilevel"/>
    <w:tmpl w:val="D8523A78"/>
    <w:styleLink w:val="CurrentList6"/>
    <w:lvl w:ilvl="0">
      <w:start w:val="2"/>
      <w:numFmt w:val="none"/>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12" w15:restartNumberingAfterBreak="0">
    <w:nsid w:val="20E64E9F"/>
    <w:multiLevelType w:val="multilevel"/>
    <w:tmpl w:val="3DE86152"/>
    <w:styleLink w:val="CurrentList3"/>
    <w:lvl w:ilvl="0">
      <w:start w:val="2"/>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13" w15:restartNumberingAfterBreak="0">
    <w:nsid w:val="23551FBC"/>
    <w:multiLevelType w:val="hybridMultilevel"/>
    <w:tmpl w:val="330808D4"/>
    <w:lvl w:ilvl="0" w:tplc="AAF043BA">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15:restartNumberingAfterBreak="0">
    <w:nsid w:val="310F562E"/>
    <w:multiLevelType w:val="hybridMultilevel"/>
    <w:tmpl w:val="E842EA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7" w15:restartNumberingAfterBreak="0">
    <w:nsid w:val="34B41FEB"/>
    <w:multiLevelType w:val="multilevel"/>
    <w:tmpl w:val="5D2CD2F8"/>
    <w:lvl w:ilvl="0">
      <w:start w:val="1"/>
      <w:numFmt w:val="bullet"/>
      <w:lvlText w:val=""/>
      <w:lvlJc w:val="left"/>
      <w:pPr>
        <w:ind w:left="480" w:hanging="480"/>
      </w:pPr>
      <w:rPr>
        <w:rFonts w:ascii="Symbol" w:hAnsi="Symbol" w:hint="default"/>
      </w:rPr>
    </w:lvl>
    <w:lvl w:ilvl="1">
      <w:start w:val="1"/>
      <w:numFmt w:val="bullet"/>
      <w:lvlText w:val="•"/>
      <w:lvlJc w:val="left"/>
      <w:pPr>
        <w:ind w:left="960" w:hanging="480"/>
      </w:pPr>
      <w:rPr>
        <w:rFonts w:ascii="Arial" w:hAnsi="Arial" w:hint="default"/>
      </w:rPr>
    </w:lvl>
    <w:lvl w:ilvl="2">
      <w:numFmt w:val="bullet"/>
      <w:lvlText w:val="-"/>
      <w:lvlJc w:val="left"/>
      <w:pPr>
        <w:ind w:left="1440" w:hanging="480"/>
      </w:pPr>
      <w:rPr>
        <w:rFonts w:ascii="Times New Roman" w:eastAsia="Times New Roman" w:hAnsi="Times New Roman" w:cs="Times New Roman"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8" w15:restartNumberingAfterBreak="0">
    <w:nsid w:val="35A77F00"/>
    <w:multiLevelType w:val="hybridMultilevel"/>
    <w:tmpl w:val="879A8A3E"/>
    <w:lvl w:ilvl="0" w:tplc="9942FB4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394E1AF4"/>
    <w:multiLevelType w:val="hybridMultilevel"/>
    <w:tmpl w:val="749C1752"/>
    <w:lvl w:ilvl="0" w:tplc="04090003">
      <w:start w:val="1"/>
      <w:numFmt w:val="bullet"/>
      <w:lvlText w:val="o"/>
      <w:lvlJc w:val="left"/>
      <w:pPr>
        <w:ind w:left="720" w:hanging="360"/>
      </w:pPr>
      <w:rPr>
        <w:rFonts w:ascii="Courier New" w:hAnsi="Courier New"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0" w15:restartNumberingAfterBreak="0">
    <w:nsid w:val="3AA21FCE"/>
    <w:multiLevelType w:val="hybridMultilevel"/>
    <w:tmpl w:val="DEEA35D0"/>
    <w:lvl w:ilvl="0" w:tplc="1AE4114C">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F421A52"/>
    <w:multiLevelType w:val="multilevel"/>
    <w:tmpl w:val="630C5CB8"/>
    <w:styleLink w:val="CurrentList4"/>
    <w:lvl w:ilvl="0">
      <w:start w:val="2"/>
      <w:numFmt w:val="none"/>
      <w:lvlText w:val="2."/>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22" w15:restartNumberingAfterBreak="0">
    <w:nsid w:val="416909D6"/>
    <w:multiLevelType w:val="hybridMultilevel"/>
    <w:tmpl w:val="0A500CFC"/>
    <w:lvl w:ilvl="0" w:tplc="4A7CFB9E">
      <w:start w:val="1"/>
      <w:numFmt w:val="decimal"/>
      <w:lvlText w:val="[%1]"/>
      <w:lvlJc w:val="left"/>
      <w:pPr>
        <w:ind w:left="340" w:hanging="3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26F5C56"/>
    <w:multiLevelType w:val="multilevel"/>
    <w:tmpl w:val="B252907E"/>
    <w:styleLink w:val="CurrentList8"/>
    <w:lvl w:ilvl="0">
      <w:start w:val="1"/>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24" w15:restartNumberingAfterBreak="0">
    <w:nsid w:val="47E42A98"/>
    <w:multiLevelType w:val="hybridMultilevel"/>
    <w:tmpl w:val="62721FE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4B170942"/>
    <w:multiLevelType w:val="multilevel"/>
    <w:tmpl w:val="058E7CFE"/>
    <w:styleLink w:val="CurrentList2"/>
    <w:lvl w:ilvl="0">
      <w:start w:val="1"/>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26" w15:restartNumberingAfterBreak="0">
    <w:nsid w:val="4FA94E02"/>
    <w:multiLevelType w:val="hybridMultilevel"/>
    <w:tmpl w:val="8F16BB86"/>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4FB049CE"/>
    <w:multiLevelType w:val="hybridMultilevel"/>
    <w:tmpl w:val="6C50B7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1C403C4"/>
    <w:multiLevelType w:val="hybridMultilevel"/>
    <w:tmpl w:val="46023124"/>
    <w:lvl w:ilvl="0" w:tplc="1A48B846">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9"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31" w15:restartNumberingAfterBreak="0">
    <w:nsid w:val="578434E4"/>
    <w:multiLevelType w:val="multilevel"/>
    <w:tmpl w:val="2200A8B0"/>
    <w:lvl w:ilvl="0">
      <w:start w:val="1"/>
      <w:numFmt w:val="bullet"/>
      <w:lvlText w:val=""/>
      <w:lvlJc w:val="left"/>
      <w:pPr>
        <w:ind w:left="635" w:hanging="360"/>
      </w:pPr>
      <w:rPr>
        <w:rFonts w:ascii="Symbol" w:hAnsi="Symbol" w:hint="default"/>
        <w:sz w:val="20"/>
      </w:rPr>
    </w:lvl>
    <w:lvl w:ilvl="1">
      <w:start w:val="1"/>
      <w:numFmt w:val="bullet"/>
      <w:lvlText w:val=""/>
      <w:lvlJc w:val="left"/>
      <w:pPr>
        <w:ind w:left="1235" w:hanging="480"/>
      </w:pPr>
      <w:rPr>
        <w:rFonts w:ascii="Wingdings" w:hAnsi="Wingdings" w:hint="default"/>
      </w:rPr>
    </w:lvl>
    <w:lvl w:ilvl="2">
      <w:start w:val="1"/>
      <w:numFmt w:val="bullet"/>
      <w:lvlText w:val=""/>
      <w:lvlJc w:val="left"/>
      <w:pPr>
        <w:ind w:left="1715" w:hanging="480"/>
      </w:pPr>
      <w:rPr>
        <w:rFonts w:ascii="Wingdings" w:hAnsi="Wingdings" w:hint="default"/>
      </w:rPr>
    </w:lvl>
    <w:lvl w:ilvl="3">
      <w:start w:val="1"/>
      <w:numFmt w:val="bullet"/>
      <w:lvlText w:val=""/>
      <w:lvlJc w:val="left"/>
      <w:pPr>
        <w:ind w:left="2195" w:hanging="480"/>
      </w:pPr>
      <w:rPr>
        <w:rFonts w:ascii="Wingdings" w:hAnsi="Wingdings" w:hint="default"/>
      </w:rPr>
    </w:lvl>
    <w:lvl w:ilvl="4">
      <w:start w:val="1"/>
      <w:numFmt w:val="bullet"/>
      <w:lvlText w:val=""/>
      <w:lvlJc w:val="left"/>
      <w:pPr>
        <w:ind w:left="2675" w:hanging="480"/>
      </w:pPr>
      <w:rPr>
        <w:rFonts w:ascii="Wingdings" w:hAnsi="Wingdings" w:hint="default"/>
      </w:rPr>
    </w:lvl>
    <w:lvl w:ilvl="5">
      <w:start w:val="1"/>
      <w:numFmt w:val="bullet"/>
      <w:lvlText w:val=""/>
      <w:lvlJc w:val="left"/>
      <w:pPr>
        <w:ind w:left="3155" w:hanging="480"/>
      </w:pPr>
      <w:rPr>
        <w:rFonts w:ascii="Wingdings" w:hAnsi="Wingdings" w:hint="default"/>
      </w:rPr>
    </w:lvl>
    <w:lvl w:ilvl="6">
      <w:start w:val="1"/>
      <w:numFmt w:val="bullet"/>
      <w:lvlText w:val=""/>
      <w:lvlJc w:val="left"/>
      <w:pPr>
        <w:ind w:left="3635" w:hanging="480"/>
      </w:pPr>
      <w:rPr>
        <w:rFonts w:ascii="Wingdings" w:hAnsi="Wingdings" w:hint="default"/>
      </w:rPr>
    </w:lvl>
    <w:lvl w:ilvl="7">
      <w:start w:val="1"/>
      <w:numFmt w:val="bullet"/>
      <w:lvlText w:val=""/>
      <w:lvlJc w:val="left"/>
      <w:pPr>
        <w:ind w:left="4115" w:hanging="480"/>
      </w:pPr>
      <w:rPr>
        <w:rFonts w:ascii="Wingdings" w:hAnsi="Wingdings" w:hint="default"/>
      </w:rPr>
    </w:lvl>
    <w:lvl w:ilvl="8">
      <w:start w:val="1"/>
      <w:numFmt w:val="bullet"/>
      <w:lvlText w:val=""/>
      <w:lvlJc w:val="left"/>
      <w:pPr>
        <w:ind w:left="4595" w:hanging="480"/>
      </w:pPr>
      <w:rPr>
        <w:rFonts w:ascii="Wingdings" w:hAnsi="Wingdings" w:hint="default"/>
      </w:rPr>
    </w:lvl>
  </w:abstractNum>
  <w:abstractNum w:abstractNumId="32"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3" w15:restartNumberingAfterBreak="0">
    <w:nsid w:val="5EFE06AB"/>
    <w:multiLevelType w:val="multilevel"/>
    <w:tmpl w:val="CBCA812A"/>
    <w:styleLink w:val="CurrentList7"/>
    <w:lvl w:ilvl="0">
      <w:start w:val="1"/>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34"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5" w15:restartNumberingAfterBreak="0">
    <w:nsid w:val="66AC2847"/>
    <w:multiLevelType w:val="hybridMultilevel"/>
    <w:tmpl w:val="F7A07480"/>
    <w:lvl w:ilvl="0" w:tplc="AAF043B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37"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38" w15:restartNumberingAfterBreak="0">
    <w:nsid w:val="71CE3703"/>
    <w:multiLevelType w:val="hybridMultilevel"/>
    <w:tmpl w:val="15D4CEC6"/>
    <w:lvl w:ilvl="0" w:tplc="AAF043BA">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781F18AF"/>
    <w:multiLevelType w:val="hybridMultilevel"/>
    <w:tmpl w:val="3348DB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abstractNum w:abstractNumId="42" w15:restartNumberingAfterBreak="0">
    <w:nsid w:val="7FF53C49"/>
    <w:multiLevelType w:val="hybridMultilevel"/>
    <w:tmpl w:val="1638DD1A"/>
    <w:lvl w:ilvl="0" w:tplc="AAF043B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563114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7989720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11512998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30330415">
    <w:abstractNumId w:val="40"/>
  </w:num>
  <w:num w:numId="5" w16cid:durableId="6488272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9119042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305747333">
    <w:abstractNumId w:val="29"/>
  </w:num>
  <w:num w:numId="8" w16cid:durableId="1925916492">
    <w:abstractNumId w:val="41"/>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16cid:durableId="1445536796">
    <w:abstractNumId w:val="3"/>
  </w:num>
  <w:num w:numId="10" w16cid:durableId="1145391555">
    <w:abstractNumId w:val="6"/>
  </w:num>
  <w:num w:numId="11" w16cid:durableId="115023289">
    <w:abstractNumId w:val="37"/>
  </w:num>
  <w:num w:numId="12" w16cid:durableId="1175027039">
    <w:abstractNumId w:val="22"/>
  </w:num>
  <w:num w:numId="13" w16cid:durableId="1850169146">
    <w:abstractNumId w:val="9"/>
  </w:num>
  <w:num w:numId="14" w16cid:durableId="718627822">
    <w:abstractNumId w:val="15"/>
  </w:num>
  <w:num w:numId="15" w16cid:durableId="1863281194">
    <w:abstractNumId w:val="27"/>
  </w:num>
  <w:num w:numId="16" w16cid:durableId="490023290">
    <w:abstractNumId w:val="8"/>
  </w:num>
  <w:num w:numId="17" w16cid:durableId="1713963527">
    <w:abstractNumId w:val="17"/>
  </w:num>
  <w:num w:numId="18" w16cid:durableId="1688368487">
    <w:abstractNumId w:val="31"/>
  </w:num>
  <w:num w:numId="19" w16cid:durableId="648945821">
    <w:abstractNumId w:val="35"/>
  </w:num>
  <w:num w:numId="20" w16cid:durableId="1137916351">
    <w:abstractNumId w:val="24"/>
  </w:num>
  <w:num w:numId="21" w16cid:durableId="665591870">
    <w:abstractNumId w:val="1"/>
  </w:num>
  <w:num w:numId="22" w16cid:durableId="1624339352">
    <w:abstractNumId w:val="26"/>
  </w:num>
  <w:num w:numId="23" w16cid:durableId="798575467">
    <w:abstractNumId w:val="38"/>
  </w:num>
  <w:num w:numId="24" w16cid:durableId="36974427">
    <w:abstractNumId w:val="7"/>
  </w:num>
  <w:num w:numId="25" w16cid:durableId="1798642851">
    <w:abstractNumId w:val="18"/>
  </w:num>
  <w:num w:numId="26" w16cid:durableId="1429278413">
    <w:abstractNumId w:val="39"/>
  </w:num>
  <w:num w:numId="27" w16cid:durableId="1120420623">
    <w:abstractNumId w:val="0"/>
  </w:num>
  <w:num w:numId="28" w16cid:durableId="256520172">
    <w:abstractNumId w:val="16"/>
  </w:num>
  <w:num w:numId="29" w16cid:durableId="1944067180">
    <w:abstractNumId w:val="42"/>
  </w:num>
  <w:num w:numId="30" w16cid:durableId="379978865">
    <w:abstractNumId w:val="13"/>
  </w:num>
  <w:num w:numId="31" w16cid:durableId="73285402">
    <w:abstractNumId w:val="28"/>
  </w:num>
  <w:num w:numId="32" w16cid:durableId="53479769">
    <w:abstractNumId w:val="4"/>
  </w:num>
  <w:num w:numId="33" w16cid:durableId="1497650036">
    <w:abstractNumId w:val="34"/>
  </w:num>
  <w:num w:numId="34" w16cid:durableId="1272275768">
    <w:abstractNumId w:val="10"/>
  </w:num>
  <w:num w:numId="35" w16cid:durableId="480540044">
    <w:abstractNumId w:val="19"/>
  </w:num>
  <w:num w:numId="36" w16cid:durableId="1820999206">
    <w:abstractNumId w:val="25"/>
  </w:num>
  <w:num w:numId="37" w16cid:durableId="27068971">
    <w:abstractNumId w:val="12"/>
  </w:num>
  <w:num w:numId="38" w16cid:durableId="1673684540">
    <w:abstractNumId w:val="21"/>
  </w:num>
  <w:num w:numId="39" w16cid:durableId="689647860">
    <w:abstractNumId w:val="2"/>
  </w:num>
  <w:num w:numId="40" w16cid:durableId="836766221">
    <w:abstractNumId w:val="11"/>
  </w:num>
  <w:num w:numId="41" w16cid:durableId="2067408291">
    <w:abstractNumId w:val="33"/>
  </w:num>
  <w:num w:numId="42" w16cid:durableId="648173420">
    <w:abstractNumId w:val="23"/>
  </w:num>
  <w:num w:numId="43" w16cid:durableId="1460564396">
    <w:abstractNumId w:val="32"/>
  </w:num>
  <w:num w:numId="44" w16cid:durableId="1169711921">
    <w:abstractNumId w:val="20"/>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9"/>
  <w:doNotDisplayPageBoundaries/>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i-FI" w:vendorID="64" w:dllVersion="0" w:nlCheck="1" w:checkStyle="0"/>
  <w:activeWritingStyle w:appName="MSWord" w:lang="it-IT" w:vendorID="64" w:dllVersion="0" w:nlCheck="1" w:checkStyle="0"/>
  <w:activeWritingStyle w:appName="MSWord" w:lang="pt-BR" w:vendorID="64" w:dllVersion="0" w:nlCheck="1" w:checkStyle="0"/>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1E0"/>
    <w:rsid w:val="0000029C"/>
    <w:rsid w:val="00001BC7"/>
    <w:rsid w:val="00001FF0"/>
    <w:rsid w:val="00002A2C"/>
    <w:rsid w:val="00002B4E"/>
    <w:rsid w:val="00003172"/>
    <w:rsid w:val="00003546"/>
    <w:rsid w:val="000035B2"/>
    <w:rsid w:val="00003B41"/>
    <w:rsid w:val="00004424"/>
    <w:rsid w:val="00004E4F"/>
    <w:rsid w:val="00005225"/>
    <w:rsid w:val="0000665E"/>
    <w:rsid w:val="0000684B"/>
    <w:rsid w:val="00006CA1"/>
    <w:rsid w:val="000076E9"/>
    <w:rsid w:val="00007B4C"/>
    <w:rsid w:val="000101E7"/>
    <w:rsid w:val="00011E42"/>
    <w:rsid w:val="000136FF"/>
    <w:rsid w:val="00013A17"/>
    <w:rsid w:val="00014365"/>
    <w:rsid w:val="0001511B"/>
    <w:rsid w:val="00015433"/>
    <w:rsid w:val="00015754"/>
    <w:rsid w:val="00015954"/>
    <w:rsid w:val="0001661E"/>
    <w:rsid w:val="00016AA3"/>
    <w:rsid w:val="000172F0"/>
    <w:rsid w:val="000176F5"/>
    <w:rsid w:val="00020519"/>
    <w:rsid w:val="0002052C"/>
    <w:rsid w:val="00020A29"/>
    <w:rsid w:val="00021743"/>
    <w:rsid w:val="00021C0B"/>
    <w:rsid w:val="00021CAE"/>
    <w:rsid w:val="00021F19"/>
    <w:rsid w:val="000224EE"/>
    <w:rsid w:val="00022F90"/>
    <w:rsid w:val="00023262"/>
    <w:rsid w:val="0002357C"/>
    <w:rsid w:val="00024166"/>
    <w:rsid w:val="00024386"/>
    <w:rsid w:val="000243FC"/>
    <w:rsid w:val="00024952"/>
    <w:rsid w:val="00024B6C"/>
    <w:rsid w:val="000255E6"/>
    <w:rsid w:val="000259ED"/>
    <w:rsid w:val="000268B8"/>
    <w:rsid w:val="00026ED2"/>
    <w:rsid w:val="00026F21"/>
    <w:rsid w:val="00027BA2"/>
    <w:rsid w:val="00027CB7"/>
    <w:rsid w:val="000301DB"/>
    <w:rsid w:val="0003026B"/>
    <w:rsid w:val="000302CC"/>
    <w:rsid w:val="00030A96"/>
    <w:rsid w:val="00030F72"/>
    <w:rsid w:val="00031155"/>
    <w:rsid w:val="00031FC0"/>
    <w:rsid w:val="000324A0"/>
    <w:rsid w:val="0003285C"/>
    <w:rsid w:val="00032FB1"/>
    <w:rsid w:val="00032FC9"/>
    <w:rsid w:val="00033213"/>
    <w:rsid w:val="00033703"/>
    <w:rsid w:val="00034261"/>
    <w:rsid w:val="000345FB"/>
    <w:rsid w:val="000349D1"/>
    <w:rsid w:val="000351EF"/>
    <w:rsid w:val="00035744"/>
    <w:rsid w:val="00035E3A"/>
    <w:rsid w:val="00035FFE"/>
    <w:rsid w:val="00036276"/>
    <w:rsid w:val="0003732D"/>
    <w:rsid w:val="000379E3"/>
    <w:rsid w:val="00040978"/>
    <w:rsid w:val="00040B6E"/>
    <w:rsid w:val="00040B9B"/>
    <w:rsid w:val="0004144D"/>
    <w:rsid w:val="00041910"/>
    <w:rsid w:val="00041B0F"/>
    <w:rsid w:val="00041D90"/>
    <w:rsid w:val="00042374"/>
    <w:rsid w:val="0004301E"/>
    <w:rsid w:val="00043024"/>
    <w:rsid w:val="00043F26"/>
    <w:rsid w:val="00044B4C"/>
    <w:rsid w:val="00044D9A"/>
    <w:rsid w:val="000459BE"/>
    <w:rsid w:val="00045C28"/>
    <w:rsid w:val="00045E08"/>
    <w:rsid w:val="00047ADD"/>
    <w:rsid w:val="00050545"/>
    <w:rsid w:val="00050957"/>
    <w:rsid w:val="00051788"/>
    <w:rsid w:val="00051C39"/>
    <w:rsid w:val="000523C0"/>
    <w:rsid w:val="000527A5"/>
    <w:rsid w:val="000531E5"/>
    <w:rsid w:val="00053B21"/>
    <w:rsid w:val="000544C0"/>
    <w:rsid w:val="000549FC"/>
    <w:rsid w:val="00054A94"/>
    <w:rsid w:val="00054BC2"/>
    <w:rsid w:val="000554E5"/>
    <w:rsid w:val="000554F4"/>
    <w:rsid w:val="0005634C"/>
    <w:rsid w:val="00056997"/>
    <w:rsid w:val="00056D35"/>
    <w:rsid w:val="00056E8E"/>
    <w:rsid w:val="00056EDD"/>
    <w:rsid w:val="0005737D"/>
    <w:rsid w:val="000578FA"/>
    <w:rsid w:val="00057CCD"/>
    <w:rsid w:val="00057DED"/>
    <w:rsid w:val="0006054E"/>
    <w:rsid w:val="00060575"/>
    <w:rsid w:val="00060B14"/>
    <w:rsid w:val="00060E94"/>
    <w:rsid w:val="00060EEF"/>
    <w:rsid w:val="00060F23"/>
    <w:rsid w:val="00061A8B"/>
    <w:rsid w:val="0006353B"/>
    <w:rsid w:val="00063A62"/>
    <w:rsid w:val="00063BE7"/>
    <w:rsid w:val="00063CE4"/>
    <w:rsid w:val="00066378"/>
    <w:rsid w:val="0006645A"/>
    <w:rsid w:val="00066EE3"/>
    <w:rsid w:val="0006720F"/>
    <w:rsid w:val="00067D67"/>
    <w:rsid w:val="0007005D"/>
    <w:rsid w:val="00070B7D"/>
    <w:rsid w:val="00071EB5"/>
    <w:rsid w:val="000721FE"/>
    <w:rsid w:val="0007333C"/>
    <w:rsid w:val="0007352C"/>
    <w:rsid w:val="000740FD"/>
    <w:rsid w:val="0007424B"/>
    <w:rsid w:val="0007431A"/>
    <w:rsid w:val="000743EA"/>
    <w:rsid w:val="000750E8"/>
    <w:rsid w:val="00075BC2"/>
    <w:rsid w:val="00075EEB"/>
    <w:rsid w:val="00076F5C"/>
    <w:rsid w:val="0007719F"/>
    <w:rsid w:val="00077C54"/>
    <w:rsid w:val="00077D4A"/>
    <w:rsid w:val="0008005D"/>
    <w:rsid w:val="000800DC"/>
    <w:rsid w:val="000808D2"/>
    <w:rsid w:val="00080CB3"/>
    <w:rsid w:val="00080CD6"/>
    <w:rsid w:val="00081275"/>
    <w:rsid w:val="00081E65"/>
    <w:rsid w:val="00082D9A"/>
    <w:rsid w:val="00083331"/>
    <w:rsid w:val="00083811"/>
    <w:rsid w:val="00083C45"/>
    <w:rsid w:val="000851B5"/>
    <w:rsid w:val="0008566E"/>
    <w:rsid w:val="000858A1"/>
    <w:rsid w:val="000864C9"/>
    <w:rsid w:val="00086EB0"/>
    <w:rsid w:val="00087799"/>
    <w:rsid w:val="000906ED"/>
    <w:rsid w:val="000908F0"/>
    <w:rsid w:val="00090EB1"/>
    <w:rsid w:val="00091301"/>
    <w:rsid w:val="00091476"/>
    <w:rsid w:val="0009154D"/>
    <w:rsid w:val="00091C34"/>
    <w:rsid w:val="00091DC7"/>
    <w:rsid w:val="0009326E"/>
    <w:rsid w:val="0009336F"/>
    <w:rsid w:val="000936F5"/>
    <w:rsid w:val="00093FD9"/>
    <w:rsid w:val="00094B75"/>
    <w:rsid w:val="00094D01"/>
    <w:rsid w:val="00095687"/>
    <w:rsid w:val="000962AD"/>
    <w:rsid w:val="00096445"/>
    <w:rsid w:val="000966B6"/>
    <w:rsid w:val="00097215"/>
    <w:rsid w:val="00097274"/>
    <w:rsid w:val="00097B64"/>
    <w:rsid w:val="00097DD4"/>
    <w:rsid w:val="00097E22"/>
    <w:rsid w:val="00097E2C"/>
    <w:rsid w:val="000A01EE"/>
    <w:rsid w:val="000A0832"/>
    <w:rsid w:val="000A0A66"/>
    <w:rsid w:val="000A0BA6"/>
    <w:rsid w:val="000A0DFE"/>
    <w:rsid w:val="000A11B4"/>
    <w:rsid w:val="000A1E9C"/>
    <w:rsid w:val="000A2628"/>
    <w:rsid w:val="000A2975"/>
    <w:rsid w:val="000A35F8"/>
    <w:rsid w:val="000A3E09"/>
    <w:rsid w:val="000A3E2A"/>
    <w:rsid w:val="000A406C"/>
    <w:rsid w:val="000A505A"/>
    <w:rsid w:val="000A595A"/>
    <w:rsid w:val="000A6346"/>
    <w:rsid w:val="000A67D0"/>
    <w:rsid w:val="000A7269"/>
    <w:rsid w:val="000A744B"/>
    <w:rsid w:val="000A7CED"/>
    <w:rsid w:val="000B1305"/>
    <w:rsid w:val="000B13F2"/>
    <w:rsid w:val="000B19D0"/>
    <w:rsid w:val="000B30E0"/>
    <w:rsid w:val="000B3A01"/>
    <w:rsid w:val="000B4334"/>
    <w:rsid w:val="000B4A7F"/>
    <w:rsid w:val="000B4BCC"/>
    <w:rsid w:val="000B557C"/>
    <w:rsid w:val="000B5E5E"/>
    <w:rsid w:val="000B6619"/>
    <w:rsid w:val="000B69B8"/>
    <w:rsid w:val="000B7388"/>
    <w:rsid w:val="000B76DA"/>
    <w:rsid w:val="000B7D19"/>
    <w:rsid w:val="000B7DAD"/>
    <w:rsid w:val="000C02F0"/>
    <w:rsid w:val="000C08AB"/>
    <w:rsid w:val="000C127F"/>
    <w:rsid w:val="000C1921"/>
    <w:rsid w:val="000C1C48"/>
    <w:rsid w:val="000C1E76"/>
    <w:rsid w:val="000C4BE8"/>
    <w:rsid w:val="000C4F72"/>
    <w:rsid w:val="000C51C6"/>
    <w:rsid w:val="000C51EA"/>
    <w:rsid w:val="000C5BE0"/>
    <w:rsid w:val="000C7506"/>
    <w:rsid w:val="000D050B"/>
    <w:rsid w:val="000D3BE4"/>
    <w:rsid w:val="000D45C9"/>
    <w:rsid w:val="000D471A"/>
    <w:rsid w:val="000D5092"/>
    <w:rsid w:val="000D5C69"/>
    <w:rsid w:val="000D5DC6"/>
    <w:rsid w:val="000D6230"/>
    <w:rsid w:val="000D6AA9"/>
    <w:rsid w:val="000D6E60"/>
    <w:rsid w:val="000D7462"/>
    <w:rsid w:val="000D7973"/>
    <w:rsid w:val="000E03A9"/>
    <w:rsid w:val="000E0452"/>
    <w:rsid w:val="000E0751"/>
    <w:rsid w:val="000E0994"/>
    <w:rsid w:val="000E145A"/>
    <w:rsid w:val="000E19A7"/>
    <w:rsid w:val="000E1B80"/>
    <w:rsid w:val="000E20E7"/>
    <w:rsid w:val="000E2726"/>
    <w:rsid w:val="000E2DC9"/>
    <w:rsid w:val="000E3321"/>
    <w:rsid w:val="000E350A"/>
    <w:rsid w:val="000E461C"/>
    <w:rsid w:val="000E497B"/>
    <w:rsid w:val="000E4B6B"/>
    <w:rsid w:val="000E5783"/>
    <w:rsid w:val="000E5D13"/>
    <w:rsid w:val="000E5EBF"/>
    <w:rsid w:val="000E608D"/>
    <w:rsid w:val="000E618A"/>
    <w:rsid w:val="000E690B"/>
    <w:rsid w:val="000E7098"/>
    <w:rsid w:val="000E74A7"/>
    <w:rsid w:val="000E7B55"/>
    <w:rsid w:val="000E7FE5"/>
    <w:rsid w:val="000F0B9E"/>
    <w:rsid w:val="000F0D9E"/>
    <w:rsid w:val="000F37FA"/>
    <w:rsid w:val="000F41DE"/>
    <w:rsid w:val="000F4522"/>
    <w:rsid w:val="000F4BEA"/>
    <w:rsid w:val="000F5983"/>
    <w:rsid w:val="000F73C0"/>
    <w:rsid w:val="000F7CF0"/>
    <w:rsid w:val="001013C0"/>
    <w:rsid w:val="00101571"/>
    <w:rsid w:val="00102195"/>
    <w:rsid w:val="00102C01"/>
    <w:rsid w:val="0010478B"/>
    <w:rsid w:val="00104EFB"/>
    <w:rsid w:val="00105280"/>
    <w:rsid w:val="00105513"/>
    <w:rsid w:val="00105CD5"/>
    <w:rsid w:val="00106747"/>
    <w:rsid w:val="00106D28"/>
    <w:rsid w:val="00106FFC"/>
    <w:rsid w:val="001076A9"/>
    <w:rsid w:val="00110795"/>
    <w:rsid w:val="0011084B"/>
    <w:rsid w:val="00110A36"/>
    <w:rsid w:val="0011124C"/>
    <w:rsid w:val="00111312"/>
    <w:rsid w:val="001114B4"/>
    <w:rsid w:val="00111956"/>
    <w:rsid w:val="00111AB0"/>
    <w:rsid w:val="00111B65"/>
    <w:rsid w:val="00111BB3"/>
    <w:rsid w:val="00112536"/>
    <w:rsid w:val="00112E74"/>
    <w:rsid w:val="0011306A"/>
    <w:rsid w:val="00113730"/>
    <w:rsid w:val="001138EF"/>
    <w:rsid w:val="00113E56"/>
    <w:rsid w:val="0011440C"/>
    <w:rsid w:val="001151B7"/>
    <w:rsid w:val="001160E6"/>
    <w:rsid w:val="001163EF"/>
    <w:rsid w:val="00116BF5"/>
    <w:rsid w:val="0011730E"/>
    <w:rsid w:val="00117AAE"/>
    <w:rsid w:val="00120DB2"/>
    <w:rsid w:val="00120F27"/>
    <w:rsid w:val="001211D3"/>
    <w:rsid w:val="00121744"/>
    <w:rsid w:val="001218ED"/>
    <w:rsid w:val="00121E98"/>
    <w:rsid w:val="001222C1"/>
    <w:rsid w:val="00122591"/>
    <w:rsid w:val="00122A8D"/>
    <w:rsid w:val="00122F78"/>
    <w:rsid w:val="001235CB"/>
    <w:rsid w:val="0012453E"/>
    <w:rsid w:val="001249CF"/>
    <w:rsid w:val="00125407"/>
    <w:rsid w:val="00125567"/>
    <w:rsid w:val="00125B9F"/>
    <w:rsid w:val="001264B1"/>
    <w:rsid w:val="001265AC"/>
    <w:rsid w:val="00126A2A"/>
    <w:rsid w:val="00126AA3"/>
    <w:rsid w:val="00127061"/>
    <w:rsid w:val="00130D83"/>
    <w:rsid w:val="00131FC6"/>
    <w:rsid w:val="0013214D"/>
    <w:rsid w:val="001325E9"/>
    <w:rsid w:val="00132EBF"/>
    <w:rsid w:val="00132F37"/>
    <w:rsid w:val="001330B4"/>
    <w:rsid w:val="00133A0A"/>
    <w:rsid w:val="001346E3"/>
    <w:rsid w:val="001352B6"/>
    <w:rsid w:val="001354D3"/>
    <w:rsid w:val="00136107"/>
    <w:rsid w:val="00136139"/>
    <w:rsid w:val="001378DE"/>
    <w:rsid w:val="00137A3D"/>
    <w:rsid w:val="00137C82"/>
    <w:rsid w:val="00140A62"/>
    <w:rsid w:val="001412B3"/>
    <w:rsid w:val="00141629"/>
    <w:rsid w:val="0014290C"/>
    <w:rsid w:val="001430BB"/>
    <w:rsid w:val="001439CF"/>
    <w:rsid w:val="00143BB0"/>
    <w:rsid w:val="00143C56"/>
    <w:rsid w:val="001441F2"/>
    <w:rsid w:val="001442CE"/>
    <w:rsid w:val="00144477"/>
    <w:rsid w:val="00144603"/>
    <w:rsid w:val="0014497D"/>
    <w:rsid w:val="00144C0E"/>
    <w:rsid w:val="001453C5"/>
    <w:rsid w:val="00147C1E"/>
    <w:rsid w:val="00147F93"/>
    <w:rsid w:val="00150143"/>
    <w:rsid w:val="001503B6"/>
    <w:rsid w:val="0015046D"/>
    <w:rsid w:val="001509D8"/>
    <w:rsid w:val="0015142D"/>
    <w:rsid w:val="001517B5"/>
    <w:rsid w:val="00151A22"/>
    <w:rsid w:val="00151C6B"/>
    <w:rsid w:val="00152426"/>
    <w:rsid w:val="001532F8"/>
    <w:rsid w:val="0015382B"/>
    <w:rsid w:val="0015416A"/>
    <w:rsid w:val="00154365"/>
    <w:rsid w:val="001543DB"/>
    <w:rsid w:val="00155751"/>
    <w:rsid w:val="00155D51"/>
    <w:rsid w:val="0015749B"/>
    <w:rsid w:val="0016034B"/>
    <w:rsid w:val="00161C57"/>
    <w:rsid w:val="001623E4"/>
    <w:rsid w:val="001629DA"/>
    <w:rsid w:val="00163FF3"/>
    <w:rsid w:val="001642E3"/>
    <w:rsid w:val="001643A5"/>
    <w:rsid w:val="001643D5"/>
    <w:rsid w:val="001650A1"/>
    <w:rsid w:val="001662C9"/>
    <w:rsid w:val="00166B14"/>
    <w:rsid w:val="0016767B"/>
    <w:rsid w:val="00167741"/>
    <w:rsid w:val="00167810"/>
    <w:rsid w:val="001679A5"/>
    <w:rsid w:val="00167A14"/>
    <w:rsid w:val="00167F60"/>
    <w:rsid w:val="00170779"/>
    <w:rsid w:val="001709B4"/>
    <w:rsid w:val="00170FBC"/>
    <w:rsid w:val="00171290"/>
    <w:rsid w:val="001714B6"/>
    <w:rsid w:val="00171707"/>
    <w:rsid w:val="00171A8F"/>
    <w:rsid w:val="001725B6"/>
    <w:rsid w:val="00172D27"/>
    <w:rsid w:val="001731CF"/>
    <w:rsid w:val="001735FF"/>
    <w:rsid w:val="00173BD7"/>
    <w:rsid w:val="001753FA"/>
    <w:rsid w:val="0017552B"/>
    <w:rsid w:val="001759D9"/>
    <w:rsid w:val="00175AB3"/>
    <w:rsid w:val="00175D68"/>
    <w:rsid w:val="00176DBE"/>
    <w:rsid w:val="00177E2C"/>
    <w:rsid w:val="00180054"/>
    <w:rsid w:val="001819BC"/>
    <w:rsid w:val="001824F5"/>
    <w:rsid w:val="00183E47"/>
    <w:rsid w:val="0018422B"/>
    <w:rsid w:val="00184625"/>
    <w:rsid w:val="001851AB"/>
    <w:rsid w:val="001852AD"/>
    <w:rsid w:val="00185518"/>
    <w:rsid w:val="001859FA"/>
    <w:rsid w:val="00185AEF"/>
    <w:rsid w:val="00185CB4"/>
    <w:rsid w:val="001873FF"/>
    <w:rsid w:val="0018757B"/>
    <w:rsid w:val="0018776C"/>
    <w:rsid w:val="00187897"/>
    <w:rsid w:val="00190181"/>
    <w:rsid w:val="00190393"/>
    <w:rsid w:val="001918DB"/>
    <w:rsid w:val="001920C9"/>
    <w:rsid w:val="00192258"/>
    <w:rsid w:val="00193374"/>
    <w:rsid w:val="001939E6"/>
    <w:rsid w:val="00193B86"/>
    <w:rsid w:val="00194684"/>
    <w:rsid w:val="00194909"/>
    <w:rsid w:val="00194C27"/>
    <w:rsid w:val="001966FA"/>
    <w:rsid w:val="0019671F"/>
    <w:rsid w:val="001968C8"/>
    <w:rsid w:val="00196A7C"/>
    <w:rsid w:val="00197321"/>
    <w:rsid w:val="00197F9A"/>
    <w:rsid w:val="001A02F4"/>
    <w:rsid w:val="001A04A3"/>
    <w:rsid w:val="001A06E2"/>
    <w:rsid w:val="001A1078"/>
    <w:rsid w:val="001A1BE6"/>
    <w:rsid w:val="001A2DA5"/>
    <w:rsid w:val="001A31AA"/>
    <w:rsid w:val="001A31D4"/>
    <w:rsid w:val="001A45C5"/>
    <w:rsid w:val="001A47EE"/>
    <w:rsid w:val="001A4C19"/>
    <w:rsid w:val="001A5127"/>
    <w:rsid w:val="001A53B3"/>
    <w:rsid w:val="001A5D9F"/>
    <w:rsid w:val="001A5FC6"/>
    <w:rsid w:val="001A6D6E"/>
    <w:rsid w:val="001A7182"/>
    <w:rsid w:val="001B086B"/>
    <w:rsid w:val="001B099A"/>
    <w:rsid w:val="001B0B6E"/>
    <w:rsid w:val="001B0EEA"/>
    <w:rsid w:val="001B120B"/>
    <w:rsid w:val="001B1A8B"/>
    <w:rsid w:val="001B1D50"/>
    <w:rsid w:val="001B2951"/>
    <w:rsid w:val="001B3EE1"/>
    <w:rsid w:val="001B50A5"/>
    <w:rsid w:val="001B5E65"/>
    <w:rsid w:val="001B6746"/>
    <w:rsid w:val="001B7401"/>
    <w:rsid w:val="001B7745"/>
    <w:rsid w:val="001C0CDA"/>
    <w:rsid w:val="001C193A"/>
    <w:rsid w:val="001C28C0"/>
    <w:rsid w:val="001C3104"/>
    <w:rsid w:val="001C4B85"/>
    <w:rsid w:val="001C5179"/>
    <w:rsid w:val="001C57E6"/>
    <w:rsid w:val="001C5B8F"/>
    <w:rsid w:val="001C6638"/>
    <w:rsid w:val="001C79BE"/>
    <w:rsid w:val="001D0D3C"/>
    <w:rsid w:val="001D0DC4"/>
    <w:rsid w:val="001D1853"/>
    <w:rsid w:val="001D3529"/>
    <w:rsid w:val="001D5057"/>
    <w:rsid w:val="001D54B0"/>
    <w:rsid w:val="001D5DEE"/>
    <w:rsid w:val="001D6D1A"/>
    <w:rsid w:val="001D6F61"/>
    <w:rsid w:val="001D714B"/>
    <w:rsid w:val="001D71A8"/>
    <w:rsid w:val="001D74F3"/>
    <w:rsid w:val="001D799B"/>
    <w:rsid w:val="001D7AF6"/>
    <w:rsid w:val="001D7CC1"/>
    <w:rsid w:val="001E0341"/>
    <w:rsid w:val="001E03E0"/>
    <w:rsid w:val="001E0729"/>
    <w:rsid w:val="001E112D"/>
    <w:rsid w:val="001E1743"/>
    <w:rsid w:val="001E192F"/>
    <w:rsid w:val="001E1F4D"/>
    <w:rsid w:val="001E2D80"/>
    <w:rsid w:val="001E3EC1"/>
    <w:rsid w:val="001E45F1"/>
    <w:rsid w:val="001E598E"/>
    <w:rsid w:val="001E5A81"/>
    <w:rsid w:val="001E6177"/>
    <w:rsid w:val="001E62B5"/>
    <w:rsid w:val="001E69EF"/>
    <w:rsid w:val="001E6CAF"/>
    <w:rsid w:val="001E7331"/>
    <w:rsid w:val="001E7419"/>
    <w:rsid w:val="001E7C2D"/>
    <w:rsid w:val="001E7E0F"/>
    <w:rsid w:val="001F076A"/>
    <w:rsid w:val="001F0A60"/>
    <w:rsid w:val="001F0BAC"/>
    <w:rsid w:val="001F179C"/>
    <w:rsid w:val="001F261C"/>
    <w:rsid w:val="001F4506"/>
    <w:rsid w:val="001F479A"/>
    <w:rsid w:val="001F517C"/>
    <w:rsid w:val="001F56AD"/>
    <w:rsid w:val="001F59EF"/>
    <w:rsid w:val="001F715B"/>
    <w:rsid w:val="0020093D"/>
    <w:rsid w:val="00201588"/>
    <w:rsid w:val="002018D3"/>
    <w:rsid w:val="00201E08"/>
    <w:rsid w:val="00201EF2"/>
    <w:rsid w:val="0020274C"/>
    <w:rsid w:val="00202ADF"/>
    <w:rsid w:val="0020359D"/>
    <w:rsid w:val="0020371B"/>
    <w:rsid w:val="00203C24"/>
    <w:rsid w:val="00203FC0"/>
    <w:rsid w:val="0020425C"/>
    <w:rsid w:val="0020474B"/>
    <w:rsid w:val="00204FAE"/>
    <w:rsid w:val="00205952"/>
    <w:rsid w:val="00205CC9"/>
    <w:rsid w:val="00205E99"/>
    <w:rsid w:val="00206DEC"/>
    <w:rsid w:val="002104DB"/>
    <w:rsid w:val="00210573"/>
    <w:rsid w:val="00210DE4"/>
    <w:rsid w:val="002111B2"/>
    <w:rsid w:val="0021192D"/>
    <w:rsid w:val="00211CAA"/>
    <w:rsid w:val="00211F74"/>
    <w:rsid w:val="00212570"/>
    <w:rsid w:val="00214320"/>
    <w:rsid w:val="00214D4F"/>
    <w:rsid w:val="00214F3D"/>
    <w:rsid w:val="00215001"/>
    <w:rsid w:val="00215848"/>
    <w:rsid w:val="00216488"/>
    <w:rsid w:val="002171BB"/>
    <w:rsid w:val="002173D9"/>
    <w:rsid w:val="0022131E"/>
    <w:rsid w:val="00221ED4"/>
    <w:rsid w:val="00222631"/>
    <w:rsid w:val="002228D1"/>
    <w:rsid w:val="002230EB"/>
    <w:rsid w:val="002235E7"/>
    <w:rsid w:val="00223E14"/>
    <w:rsid w:val="002243DF"/>
    <w:rsid w:val="0022506B"/>
    <w:rsid w:val="00226529"/>
    <w:rsid w:val="0022679A"/>
    <w:rsid w:val="00226CE0"/>
    <w:rsid w:val="00226D25"/>
    <w:rsid w:val="00227881"/>
    <w:rsid w:val="00227B2B"/>
    <w:rsid w:val="00227E27"/>
    <w:rsid w:val="00227FE1"/>
    <w:rsid w:val="00230324"/>
    <w:rsid w:val="00230984"/>
    <w:rsid w:val="00230BCB"/>
    <w:rsid w:val="00231840"/>
    <w:rsid w:val="00231F46"/>
    <w:rsid w:val="002332D6"/>
    <w:rsid w:val="002336D2"/>
    <w:rsid w:val="00233760"/>
    <w:rsid w:val="002343FF"/>
    <w:rsid w:val="00236B44"/>
    <w:rsid w:val="002379CE"/>
    <w:rsid w:val="00237B29"/>
    <w:rsid w:val="00237CD3"/>
    <w:rsid w:val="00237F96"/>
    <w:rsid w:val="002408BE"/>
    <w:rsid w:val="00240F39"/>
    <w:rsid w:val="00241281"/>
    <w:rsid w:val="002421A4"/>
    <w:rsid w:val="002428B5"/>
    <w:rsid w:val="00242B77"/>
    <w:rsid w:val="0024363C"/>
    <w:rsid w:val="00243BE8"/>
    <w:rsid w:val="00245B24"/>
    <w:rsid w:val="00246B61"/>
    <w:rsid w:val="00246DCF"/>
    <w:rsid w:val="00247919"/>
    <w:rsid w:val="00247AF0"/>
    <w:rsid w:val="00250218"/>
    <w:rsid w:val="00250262"/>
    <w:rsid w:val="002509D0"/>
    <w:rsid w:val="002527DB"/>
    <w:rsid w:val="00253327"/>
    <w:rsid w:val="002533CE"/>
    <w:rsid w:val="00253551"/>
    <w:rsid w:val="0025373D"/>
    <w:rsid w:val="0025415F"/>
    <w:rsid w:val="002542BB"/>
    <w:rsid w:val="002547EB"/>
    <w:rsid w:val="00254AEF"/>
    <w:rsid w:val="002558C7"/>
    <w:rsid w:val="00255AFA"/>
    <w:rsid w:val="00255EAD"/>
    <w:rsid w:val="002568BE"/>
    <w:rsid w:val="002577EC"/>
    <w:rsid w:val="0026077C"/>
    <w:rsid w:val="0026138A"/>
    <w:rsid w:val="0026139C"/>
    <w:rsid w:val="00261583"/>
    <w:rsid w:val="00261BB3"/>
    <w:rsid w:val="00261E2B"/>
    <w:rsid w:val="0026265A"/>
    <w:rsid w:val="00262700"/>
    <w:rsid w:val="00262AE2"/>
    <w:rsid w:val="00262E5F"/>
    <w:rsid w:val="00263294"/>
    <w:rsid w:val="0026390A"/>
    <w:rsid w:val="00264381"/>
    <w:rsid w:val="0026529B"/>
    <w:rsid w:val="00265343"/>
    <w:rsid w:val="00266436"/>
    <w:rsid w:val="00266742"/>
    <w:rsid w:val="002667DA"/>
    <w:rsid w:val="00266B20"/>
    <w:rsid w:val="00266C4A"/>
    <w:rsid w:val="00267967"/>
    <w:rsid w:val="002714DF"/>
    <w:rsid w:val="0027274E"/>
    <w:rsid w:val="00272BF3"/>
    <w:rsid w:val="00273259"/>
    <w:rsid w:val="00273A6D"/>
    <w:rsid w:val="00273B33"/>
    <w:rsid w:val="00273EB9"/>
    <w:rsid w:val="002742D0"/>
    <w:rsid w:val="00274AAF"/>
    <w:rsid w:val="00274FCC"/>
    <w:rsid w:val="00274FF9"/>
    <w:rsid w:val="00275844"/>
    <w:rsid w:val="0027597C"/>
    <w:rsid w:val="00275C10"/>
    <w:rsid w:val="00276050"/>
    <w:rsid w:val="002760DB"/>
    <w:rsid w:val="00276891"/>
    <w:rsid w:val="00277997"/>
    <w:rsid w:val="00277CA2"/>
    <w:rsid w:val="00277DD6"/>
    <w:rsid w:val="00280E39"/>
    <w:rsid w:val="00280F22"/>
    <w:rsid w:val="00281795"/>
    <w:rsid w:val="00282398"/>
    <w:rsid w:val="002825A1"/>
    <w:rsid w:val="0028322C"/>
    <w:rsid w:val="002835C8"/>
    <w:rsid w:val="00283B69"/>
    <w:rsid w:val="00283CE0"/>
    <w:rsid w:val="00283FE7"/>
    <w:rsid w:val="00284F70"/>
    <w:rsid w:val="00285D24"/>
    <w:rsid w:val="0028616A"/>
    <w:rsid w:val="00287178"/>
    <w:rsid w:val="002876B9"/>
    <w:rsid w:val="0028784E"/>
    <w:rsid w:val="00290927"/>
    <w:rsid w:val="00290F5B"/>
    <w:rsid w:val="0029155B"/>
    <w:rsid w:val="00291C33"/>
    <w:rsid w:val="002932DC"/>
    <w:rsid w:val="00293B1A"/>
    <w:rsid w:val="002941B3"/>
    <w:rsid w:val="002954CC"/>
    <w:rsid w:val="00296D99"/>
    <w:rsid w:val="002970B0"/>
    <w:rsid w:val="0029720E"/>
    <w:rsid w:val="002976F9"/>
    <w:rsid w:val="002A0101"/>
    <w:rsid w:val="002A10E3"/>
    <w:rsid w:val="002A13BC"/>
    <w:rsid w:val="002A1469"/>
    <w:rsid w:val="002A1601"/>
    <w:rsid w:val="002A1CF7"/>
    <w:rsid w:val="002A1F2B"/>
    <w:rsid w:val="002A2F03"/>
    <w:rsid w:val="002A3031"/>
    <w:rsid w:val="002A352B"/>
    <w:rsid w:val="002A37EC"/>
    <w:rsid w:val="002A42F8"/>
    <w:rsid w:val="002A4D31"/>
    <w:rsid w:val="002A4EB3"/>
    <w:rsid w:val="002A5482"/>
    <w:rsid w:val="002A5B38"/>
    <w:rsid w:val="002A668B"/>
    <w:rsid w:val="002B05CE"/>
    <w:rsid w:val="002B0A1B"/>
    <w:rsid w:val="002B15A0"/>
    <w:rsid w:val="002B3BDA"/>
    <w:rsid w:val="002B4B48"/>
    <w:rsid w:val="002B5728"/>
    <w:rsid w:val="002B5B5D"/>
    <w:rsid w:val="002B607F"/>
    <w:rsid w:val="002C0629"/>
    <w:rsid w:val="002C0884"/>
    <w:rsid w:val="002C1573"/>
    <w:rsid w:val="002C1CDD"/>
    <w:rsid w:val="002C1DE0"/>
    <w:rsid w:val="002C1F9E"/>
    <w:rsid w:val="002C22E6"/>
    <w:rsid w:val="002C24E2"/>
    <w:rsid w:val="002C25CA"/>
    <w:rsid w:val="002C2A85"/>
    <w:rsid w:val="002C394F"/>
    <w:rsid w:val="002C3DB7"/>
    <w:rsid w:val="002C416C"/>
    <w:rsid w:val="002C430D"/>
    <w:rsid w:val="002C4722"/>
    <w:rsid w:val="002C4799"/>
    <w:rsid w:val="002C48C9"/>
    <w:rsid w:val="002C573C"/>
    <w:rsid w:val="002C5867"/>
    <w:rsid w:val="002C5FD5"/>
    <w:rsid w:val="002C670E"/>
    <w:rsid w:val="002C6882"/>
    <w:rsid w:val="002C79B9"/>
    <w:rsid w:val="002D1257"/>
    <w:rsid w:val="002D16B0"/>
    <w:rsid w:val="002D1B35"/>
    <w:rsid w:val="002D1B4F"/>
    <w:rsid w:val="002D1BE2"/>
    <w:rsid w:val="002D3A6D"/>
    <w:rsid w:val="002D3DB0"/>
    <w:rsid w:val="002D3EAD"/>
    <w:rsid w:val="002D3F24"/>
    <w:rsid w:val="002D4269"/>
    <w:rsid w:val="002D4588"/>
    <w:rsid w:val="002D462A"/>
    <w:rsid w:val="002D46C6"/>
    <w:rsid w:val="002D5FEC"/>
    <w:rsid w:val="002D621A"/>
    <w:rsid w:val="002D64CA"/>
    <w:rsid w:val="002D6A82"/>
    <w:rsid w:val="002D797D"/>
    <w:rsid w:val="002E01CC"/>
    <w:rsid w:val="002E0919"/>
    <w:rsid w:val="002E33FF"/>
    <w:rsid w:val="002E35D6"/>
    <w:rsid w:val="002E3CAE"/>
    <w:rsid w:val="002E440B"/>
    <w:rsid w:val="002E48F8"/>
    <w:rsid w:val="002E4A00"/>
    <w:rsid w:val="002E596A"/>
    <w:rsid w:val="002E5BF9"/>
    <w:rsid w:val="002E7E0D"/>
    <w:rsid w:val="002E7EFC"/>
    <w:rsid w:val="002F01F7"/>
    <w:rsid w:val="002F04C8"/>
    <w:rsid w:val="002F0628"/>
    <w:rsid w:val="002F08CE"/>
    <w:rsid w:val="002F0D78"/>
    <w:rsid w:val="002F0F0C"/>
    <w:rsid w:val="002F1056"/>
    <w:rsid w:val="002F11D7"/>
    <w:rsid w:val="002F1C0E"/>
    <w:rsid w:val="002F2AF3"/>
    <w:rsid w:val="002F33B8"/>
    <w:rsid w:val="002F38BB"/>
    <w:rsid w:val="002F3E1D"/>
    <w:rsid w:val="002F4A2F"/>
    <w:rsid w:val="002F4D1D"/>
    <w:rsid w:val="002F4D5D"/>
    <w:rsid w:val="002F5AE4"/>
    <w:rsid w:val="002F5CC2"/>
    <w:rsid w:val="002F687A"/>
    <w:rsid w:val="002F6939"/>
    <w:rsid w:val="002F6C18"/>
    <w:rsid w:val="002F6CFC"/>
    <w:rsid w:val="002F744D"/>
    <w:rsid w:val="002F74D3"/>
    <w:rsid w:val="002F795C"/>
    <w:rsid w:val="002F7C0E"/>
    <w:rsid w:val="002F7F42"/>
    <w:rsid w:val="003019E5"/>
    <w:rsid w:val="00301BBD"/>
    <w:rsid w:val="00301E5E"/>
    <w:rsid w:val="003027CC"/>
    <w:rsid w:val="00302B38"/>
    <w:rsid w:val="00302EB9"/>
    <w:rsid w:val="0030319E"/>
    <w:rsid w:val="003034E7"/>
    <w:rsid w:val="00303766"/>
    <w:rsid w:val="003039FE"/>
    <w:rsid w:val="00303E00"/>
    <w:rsid w:val="00303FBA"/>
    <w:rsid w:val="00304126"/>
    <w:rsid w:val="003043F3"/>
    <w:rsid w:val="00304665"/>
    <w:rsid w:val="00304769"/>
    <w:rsid w:val="00305D4B"/>
    <w:rsid w:val="00306427"/>
    <w:rsid w:val="0030672C"/>
    <w:rsid w:val="00306E0E"/>
    <w:rsid w:val="00306F35"/>
    <w:rsid w:val="003104A5"/>
    <w:rsid w:val="00310B45"/>
    <w:rsid w:val="00310F5D"/>
    <w:rsid w:val="003110BE"/>
    <w:rsid w:val="00311897"/>
    <w:rsid w:val="00312502"/>
    <w:rsid w:val="0031288E"/>
    <w:rsid w:val="0031294F"/>
    <w:rsid w:val="00312951"/>
    <w:rsid w:val="00312B9A"/>
    <w:rsid w:val="00312F60"/>
    <w:rsid w:val="003136E0"/>
    <w:rsid w:val="0031445D"/>
    <w:rsid w:val="003149AA"/>
    <w:rsid w:val="00315700"/>
    <w:rsid w:val="003159F3"/>
    <w:rsid w:val="0031601B"/>
    <w:rsid w:val="003162C4"/>
    <w:rsid w:val="00316785"/>
    <w:rsid w:val="00316F58"/>
    <w:rsid w:val="00317BC9"/>
    <w:rsid w:val="00317D15"/>
    <w:rsid w:val="00317D40"/>
    <w:rsid w:val="00320051"/>
    <w:rsid w:val="0032065D"/>
    <w:rsid w:val="0032082B"/>
    <w:rsid w:val="00320AAD"/>
    <w:rsid w:val="00320D1D"/>
    <w:rsid w:val="00320D6F"/>
    <w:rsid w:val="00321818"/>
    <w:rsid w:val="00321880"/>
    <w:rsid w:val="003222AE"/>
    <w:rsid w:val="003227F1"/>
    <w:rsid w:val="0032299F"/>
    <w:rsid w:val="00323963"/>
    <w:rsid w:val="00323B09"/>
    <w:rsid w:val="00323F85"/>
    <w:rsid w:val="00324437"/>
    <w:rsid w:val="00324D54"/>
    <w:rsid w:val="00325723"/>
    <w:rsid w:val="00325A08"/>
    <w:rsid w:val="00326902"/>
    <w:rsid w:val="003274EC"/>
    <w:rsid w:val="00330749"/>
    <w:rsid w:val="0033083F"/>
    <w:rsid w:val="00331EDB"/>
    <w:rsid w:val="0033270C"/>
    <w:rsid w:val="0033291A"/>
    <w:rsid w:val="00332A60"/>
    <w:rsid w:val="00333158"/>
    <w:rsid w:val="003333D3"/>
    <w:rsid w:val="00333A4C"/>
    <w:rsid w:val="0033486B"/>
    <w:rsid w:val="003349B3"/>
    <w:rsid w:val="00334A27"/>
    <w:rsid w:val="00335626"/>
    <w:rsid w:val="00335B5C"/>
    <w:rsid w:val="00337C0E"/>
    <w:rsid w:val="00340680"/>
    <w:rsid w:val="003406C8"/>
    <w:rsid w:val="00340C1B"/>
    <w:rsid w:val="0034137B"/>
    <w:rsid w:val="00341634"/>
    <w:rsid w:val="00341905"/>
    <w:rsid w:val="00341E35"/>
    <w:rsid w:val="0034219A"/>
    <w:rsid w:val="00342FE4"/>
    <w:rsid w:val="0034362E"/>
    <w:rsid w:val="003440A3"/>
    <w:rsid w:val="0034529D"/>
    <w:rsid w:val="00345588"/>
    <w:rsid w:val="003458C5"/>
    <w:rsid w:val="00346515"/>
    <w:rsid w:val="0034756F"/>
    <w:rsid w:val="0035099A"/>
    <w:rsid w:val="003514E0"/>
    <w:rsid w:val="003519AF"/>
    <w:rsid w:val="00352314"/>
    <w:rsid w:val="003527DD"/>
    <w:rsid w:val="00352C9D"/>
    <w:rsid w:val="00352E1F"/>
    <w:rsid w:val="003531A0"/>
    <w:rsid w:val="003542FC"/>
    <w:rsid w:val="00354AC7"/>
    <w:rsid w:val="00354E97"/>
    <w:rsid w:val="00355BEF"/>
    <w:rsid w:val="00356DED"/>
    <w:rsid w:val="00356FD9"/>
    <w:rsid w:val="003577EA"/>
    <w:rsid w:val="00360017"/>
    <w:rsid w:val="00360436"/>
    <w:rsid w:val="00360F8E"/>
    <w:rsid w:val="00361092"/>
    <w:rsid w:val="00362BA6"/>
    <w:rsid w:val="00362E22"/>
    <w:rsid w:val="00363F46"/>
    <w:rsid w:val="003640D5"/>
    <w:rsid w:val="00364101"/>
    <w:rsid w:val="003653F0"/>
    <w:rsid w:val="0036597E"/>
    <w:rsid w:val="00365C67"/>
    <w:rsid w:val="00366598"/>
    <w:rsid w:val="00366EDD"/>
    <w:rsid w:val="0036730F"/>
    <w:rsid w:val="003673F2"/>
    <w:rsid w:val="00367A21"/>
    <w:rsid w:val="00367B7D"/>
    <w:rsid w:val="00367C0E"/>
    <w:rsid w:val="00367C2B"/>
    <w:rsid w:val="00370010"/>
    <w:rsid w:val="00370399"/>
    <w:rsid w:val="003706B1"/>
    <w:rsid w:val="00371B6C"/>
    <w:rsid w:val="0037281B"/>
    <w:rsid w:val="00373385"/>
    <w:rsid w:val="003738E7"/>
    <w:rsid w:val="00373EA5"/>
    <w:rsid w:val="0037434B"/>
    <w:rsid w:val="003745ED"/>
    <w:rsid w:val="00374ADA"/>
    <w:rsid w:val="003753CA"/>
    <w:rsid w:val="003765AB"/>
    <w:rsid w:val="00376F53"/>
    <w:rsid w:val="003773C0"/>
    <w:rsid w:val="0037756C"/>
    <w:rsid w:val="00377C2A"/>
    <w:rsid w:val="00377FFC"/>
    <w:rsid w:val="00380007"/>
    <w:rsid w:val="00380508"/>
    <w:rsid w:val="00380BCA"/>
    <w:rsid w:val="00380E7F"/>
    <w:rsid w:val="00380F58"/>
    <w:rsid w:val="0038152C"/>
    <w:rsid w:val="003815AB"/>
    <w:rsid w:val="003815EA"/>
    <w:rsid w:val="00381723"/>
    <w:rsid w:val="00382775"/>
    <w:rsid w:val="003829BC"/>
    <w:rsid w:val="00382E59"/>
    <w:rsid w:val="00383AA7"/>
    <w:rsid w:val="00383EEC"/>
    <w:rsid w:val="00383F75"/>
    <w:rsid w:val="00383FFC"/>
    <w:rsid w:val="003840CE"/>
    <w:rsid w:val="003842C3"/>
    <w:rsid w:val="00384E8C"/>
    <w:rsid w:val="00385016"/>
    <w:rsid w:val="00385272"/>
    <w:rsid w:val="0038544D"/>
    <w:rsid w:val="0038589D"/>
    <w:rsid w:val="003861E5"/>
    <w:rsid w:val="003868FB"/>
    <w:rsid w:val="00386D0C"/>
    <w:rsid w:val="0038760E"/>
    <w:rsid w:val="003908BB"/>
    <w:rsid w:val="00391B4D"/>
    <w:rsid w:val="00391EC8"/>
    <w:rsid w:val="00392524"/>
    <w:rsid w:val="00394928"/>
    <w:rsid w:val="00394CE7"/>
    <w:rsid w:val="00397052"/>
    <w:rsid w:val="0039790A"/>
    <w:rsid w:val="003A04E3"/>
    <w:rsid w:val="003A187E"/>
    <w:rsid w:val="003A1B84"/>
    <w:rsid w:val="003A2183"/>
    <w:rsid w:val="003A2340"/>
    <w:rsid w:val="003A25E4"/>
    <w:rsid w:val="003A2A44"/>
    <w:rsid w:val="003A2E6A"/>
    <w:rsid w:val="003A38E3"/>
    <w:rsid w:val="003A399C"/>
    <w:rsid w:val="003A3C1B"/>
    <w:rsid w:val="003A3DCD"/>
    <w:rsid w:val="003A44E4"/>
    <w:rsid w:val="003A49B5"/>
    <w:rsid w:val="003A5C3E"/>
    <w:rsid w:val="003A632C"/>
    <w:rsid w:val="003A7249"/>
    <w:rsid w:val="003A7912"/>
    <w:rsid w:val="003B036E"/>
    <w:rsid w:val="003B0971"/>
    <w:rsid w:val="003B0A14"/>
    <w:rsid w:val="003B1940"/>
    <w:rsid w:val="003B1A33"/>
    <w:rsid w:val="003B22D8"/>
    <w:rsid w:val="003B2462"/>
    <w:rsid w:val="003B246F"/>
    <w:rsid w:val="003B2B11"/>
    <w:rsid w:val="003B2C43"/>
    <w:rsid w:val="003B32A4"/>
    <w:rsid w:val="003B3E7E"/>
    <w:rsid w:val="003B41E5"/>
    <w:rsid w:val="003B47D2"/>
    <w:rsid w:val="003B50E9"/>
    <w:rsid w:val="003B516E"/>
    <w:rsid w:val="003B5569"/>
    <w:rsid w:val="003B5CAB"/>
    <w:rsid w:val="003B63B7"/>
    <w:rsid w:val="003B63BA"/>
    <w:rsid w:val="003B7066"/>
    <w:rsid w:val="003B78AC"/>
    <w:rsid w:val="003B7EC1"/>
    <w:rsid w:val="003C00A2"/>
    <w:rsid w:val="003C090F"/>
    <w:rsid w:val="003C0965"/>
    <w:rsid w:val="003C0A81"/>
    <w:rsid w:val="003C1460"/>
    <w:rsid w:val="003C1CCC"/>
    <w:rsid w:val="003C2043"/>
    <w:rsid w:val="003C2250"/>
    <w:rsid w:val="003C37F7"/>
    <w:rsid w:val="003C3E11"/>
    <w:rsid w:val="003C4CAB"/>
    <w:rsid w:val="003C62B2"/>
    <w:rsid w:val="003C659F"/>
    <w:rsid w:val="003C699C"/>
    <w:rsid w:val="003C6C85"/>
    <w:rsid w:val="003C6F58"/>
    <w:rsid w:val="003C7B4E"/>
    <w:rsid w:val="003D03EC"/>
    <w:rsid w:val="003D0A6E"/>
    <w:rsid w:val="003D0AAA"/>
    <w:rsid w:val="003D0AD8"/>
    <w:rsid w:val="003D0C9E"/>
    <w:rsid w:val="003D1214"/>
    <w:rsid w:val="003D1376"/>
    <w:rsid w:val="003D2575"/>
    <w:rsid w:val="003D47C3"/>
    <w:rsid w:val="003D4BD9"/>
    <w:rsid w:val="003D4CEC"/>
    <w:rsid w:val="003D4EF2"/>
    <w:rsid w:val="003D59D5"/>
    <w:rsid w:val="003D5DEA"/>
    <w:rsid w:val="003D6073"/>
    <w:rsid w:val="003D60AC"/>
    <w:rsid w:val="003D64C4"/>
    <w:rsid w:val="003D753D"/>
    <w:rsid w:val="003E09AF"/>
    <w:rsid w:val="003E112F"/>
    <w:rsid w:val="003E2030"/>
    <w:rsid w:val="003E2697"/>
    <w:rsid w:val="003E3112"/>
    <w:rsid w:val="003E3916"/>
    <w:rsid w:val="003E396B"/>
    <w:rsid w:val="003E3D82"/>
    <w:rsid w:val="003E3E0E"/>
    <w:rsid w:val="003E3FA1"/>
    <w:rsid w:val="003E4DD4"/>
    <w:rsid w:val="003E535A"/>
    <w:rsid w:val="003E56D8"/>
    <w:rsid w:val="003E591F"/>
    <w:rsid w:val="003E5A06"/>
    <w:rsid w:val="003E6F84"/>
    <w:rsid w:val="003E7AD5"/>
    <w:rsid w:val="003F0194"/>
    <w:rsid w:val="003F0596"/>
    <w:rsid w:val="003F072A"/>
    <w:rsid w:val="003F17BA"/>
    <w:rsid w:val="003F1DC4"/>
    <w:rsid w:val="003F3AAE"/>
    <w:rsid w:val="003F3D76"/>
    <w:rsid w:val="003F4005"/>
    <w:rsid w:val="003F4307"/>
    <w:rsid w:val="003F436C"/>
    <w:rsid w:val="003F44B5"/>
    <w:rsid w:val="003F46D1"/>
    <w:rsid w:val="003F5B5D"/>
    <w:rsid w:val="003F6FBE"/>
    <w:rsid w:val="003F727B"/>
    <w:rsid w:val="003F77E2"/>
    <w:rsid w:val="004001C9"/>
    <w:rsid w:val="00400AD4"/>
    <w:rsid w:val="00400AE1"/>
    <w:rsid w:val="00401245"/>
    <w:rsid w:val="004013F3"/>
    <w:rsid w:val="00401418"/>
    <w:rsid w:val="004022CB"/>
    <w:rsid w:val="004023F2"/>
    <w:rsid w:val="00404DD6"/>
    <w:rsid w:val="004056DE"/>
    <w:rsid w:val="00406096"/>
    <w:rsid w:val="00406132"/>
    <w:rsid w:val="004073E7"/>
    <w:rsid w:val="00407B4B"/>
    <w:rsid w:val="00407BAA"/>
    <w:rsid w:val="00407D5E"/>
    <w:rsid w:val="00410167"/>
    <w:rsid w:val="00411C70"/>
    <w:rsid w:val="00412074"/>
    <w:rsid w:val="0041264B"/>
    <w:rsid w:val="0041291C"/>
    <w:rsid w:val="00412F57"/>
    <w:rsid w:val="00412F8E"/>
    <w:rsid w:val="004130E6"/>
    <w:rsid w:val="00413753"/>
    <w:rsid w:val="00413893"/>
    <w:rsid w:val="00413B3A"/>
    <w:rsid w:val="00414483"/>
    <w:rsid w:val="004144F1"/>
    <w:rsid w:val="00414678"/>
    <w:rsid w:val="00414EA0"/>
    <w:rsid w:val="004155EE"/>
    <w:rsid w:val="00415675"/>
    <w:rsid w:val="00415773"/>
    <w:rsid w:val="004158C8"/>
    <w:rsid w:val="004158D4"/>
    <w:rsid w:val="00415A2F"/>
    <w:rsid w:val="00415B84"/>
    <w:rsid w:val="004163C5"/>
    <w:rsid w:val="004164A0"/>
    <w:rsid w:val="0041690F"/>
    <w:rsid w:val="00416AE9"/>
    <w:rsid w:val="00421C9C"/>
    <w:rsid w:val="00421F31"/>
    <w:rsid w:val="00423275"/>
    <w:rsid w:val="0042414A"/>
    <w:rsid w:val="00424832"/>
    <w:rsid w:val="00424BCF"/>
    <w:rsid w:val="00424EAD"/>
    <w:rsid w:val="00425620"/>
    <w:rsid w:val="00425883"/>
    <w:rsid w:val="00426079"/>
    <w:rsid w:val="00426096"/>
    <w:rsid w:val="004261CD"/>
    <w:rsid w:val="004265AA"/>
    <w:rsid w:val="0042688A"/>
    <w:rsid w:val="00427BF8"/>
    <w:rsid w:val="0043093F"/>
    <w:rsid w:val="00431A03"/>
    <w:rsid w:val="004329E6"/>
    <w:rsid w:val="00432B5A"/>
    <w:rsid w:val="00432BF2"/>
    <w:rsid w:val="0043558F"/>
    <w:rsid w:val="0043632F"/>
    <w:rsid w:val="0043648C"/>
    <w:rsid w:val="00437054"/>
    <w:rsid w:val="004405DB"/>
    <w:rsid w:val="00440AC3"/>
    <w:rsid w:val="00440D73"/>
    <w:rsid w:val="00440D7A"/>
    <w:rsid w:val="00440EA2"/>
    <w:rsid w:val="00441909"/>
    <w:rsid w:val="00441AC0"/>
    <w:rsid w:val="00442549"/>
    <w:rsid w:val="00444F50"/>
    <w:rsid w:val="004453BD"/>
    <w:rsid w:val="00446921"/>
    <w:rsid w:val="004505D5"/>
    <w:rsid w:val="004508F4"/>
    <w:rsid w:val="0045163F"/>
    <w:rsid w:val="00452702"/>
    <w:rsid w:val="004530B2"/>
    <w:rsid w:val="00454645"/>
    <w:rsid w:val="0045480D"/>
    <w:rsid w:val="00454FEA"/>
    <w:rsid w:val="004559A0"/>
    <w:rsid w:val="004564B4"/>
    <w:rsid w:val="004570AC"/>
    <w:rsid w:val="00457CEC"/>
    <w:rsid w:val="0046122B"/>
    <w:rsid w:val="00461410"/>
    <w:rsid w:val="004621F8"/>
    <w:rsid w:val="00462401"/>
    <w:rsid w:val="0046266B"/>
    <w:rsid w:val="004631B2"/>
    <w:rsid w:val="004638CB"/>
    <w:rsid w:val="00463D7D"/>
    <w:rsid w:val="00463EFD"/>
    <w:rsid w:val="00464E07"/>
    <w:rsid w:val="00465150"/>
    <w:rsid w:val="0046674D"/>
    <w:rsid w:val="00466BFA"/>
    <w:rsid w:val="00466C13"/>
    <w:rsid w:val="0046704B"/>
    <w:rsid w:val="00467261"/>
    <w:rsid w:val="00467696"/>
    <w:rsid w:val="004679DE"/>
    <w:rsid w:val="00467F04"/>
    <w:rsid w:val="004713B3"/>
    <w:rsid w:val="004713C1"/>
    <w:rsid w:val="004716C4"/>
    <w:rsid w:val="00471C21"/>
    <w:rsid w:val="00473228"/>
    <w:rsid w:val="00473BEF"/>
    <w:rsid w:val="00473C7C"/>
    <w:rsid w:val="00474181"/>
    <w:rsid w:val="00474920"/>
    <w:rsid w:val="00474C95"/>
    <w:rsid w:val="00474F08"/>
    <w:rsid w:val="0047511F"/>
    <w:rsid w:val="00475BB2"/>
    <w:rsid w:val="00476399"/>
    <w:rsid w:val="0047674A"/>
    <w:rsid w:val="004769B6"/>
    <w:rsid w:val="00476E5B"/>
    <w:rsid w:val="00477737"/>
    <w:rsid w:val="00477C5F"/>
    <w:rsid w:val="00477E6A"/>
    <w:rsid w:val="00477EDE"/>
    <w:rsid w:val="00480051"/>
    <w:rsid w:val="004807A0"/>
    <w:rsid w:val="004807F5"/>
    <w:rsid w:val="00480D01"/>
    <w:rsid w:val="004817E8"/>
    <w:rsid w:val="004829AA"/>
    <w:rsid w:val="004831E3"/>
    <w:rsid w:val="004848B2"/>
    <w:rsid w:val="00484B1D"/>
    <w:rsid w:val="00486D60"/>
    <w:rsid w:val="004872F6"/>
    <w:rsid w:val="00487E36"/>
    <w:rsid w:val="00487E60"/>
    <w:rsid w:val="00490442"/>
    <w:rsid w:val="0049091E"/>
    <w:rsid w:val="00490A92"/>
    <w:rsid w:val="00490D56"/>
    <w:rsid w:val="00490D58"/>
    <w:rsid w:val="00491616"/>
    <w:rsid w:val="0049209C"/>
    <w:rsid w:val="00492294"/>
    <w:rsid w:val="0049246F"/>
    <w:rsid w:val="00492730"/>
    <w:rsid w:val="00492B85"/>
    <w:rsid w:val="00494080"/>
    <w:rsid w:val="00494305"/>
    <w:rsid w:val="00494603"/>
    <w:rsid w:val="00494761"/>
    <w:rsid w:val="004959E1"/>
    <w:rsid w:val="0049727C"/>
    <w:rsid w:val="00497BE3"/>
    <w:rsid w:val="004A039E"/>
    <w:rsid w:val="004A0E95"/>
    <w:rsid w:val="004A126D"/>
    <w:rsid w:val="004A37FD"/>
    <w:rsid w:val="004A49BE"/>
    <w:rsid w:val="004A4CC8"/>
    <w:rsid w:val="004A5211"/>
    <w:rsid w:val="004A53E3"/>
    <w:rsid w:val="004A5678"/>
    <w:rsid w:val="004A5DDD"/>
    <w:rsid w:val="004A6DF1"/>
    <w:rsid w:val="004A6E1C"/>
    <w:rsid w:val="004B01E1"/>
    <w:rsid w:val="004B0E42"/>
    <w:rsid w:val="004B1375"/>
    <w:rsid w:val="004B1E5A"/>
    <w:rsid w:val="004B229D"/>
    <w:rsid w:val="004B36F2"/>
    <w:rsid w:val="004B3A16"/>
    <w:rsid w:val="004B4262"/>
    <w:rsid w:val="004B4C8A"/>
    <w:rsid w:val="004B4F5F"/>
    <w:rsid w:val="004B61BF"/>
    <w:rsid w:val="004B686B"/>
    <w:rsid w:val="004B6A36"/>
    <w:rsid w:val="004B6B97"/>
    <w:rsid w:val="004B6DE2"/>
    <w:rsid w:val="004B7524"/>
    <w:rsid w:val="004B77FC"/>
    <w:rsid w:val="004C00A5"/>
    <w:rsid w:val="004C04DF"/>
    <w:rsid w:val="004C094C"/>
    <w:rsid w:val="004C0BD4"/>
    <w:rsid w:val="004C0C33"/>
    <w:rsid w:val="004C3603"/>
    <w:rsid w:val="004C41CF"/>
    <w:rsid w:val="004C41DC"/>
    <w:rsid w:val="004C4764"/>
    <w:rsid w:val="004C48D3"/>
    <w:rsid w:val="004C4AF0"/>
    <w:rsid w:val="004C5887"/>
    <w:rsid w:val="004C6266"/>
    <w:rsid w:val="004C74E9"/>
    <w:rsid w:val="004C7F1F"/>
    <w:rsid w:val="004C7F5B"/>
    <w:rsid w:val="004D09CC"/>
    <w:rsid w:val="004D13FE"/>
    <w:rsid w:val="004D1B24"/>
    <w:rsid w:val="004D1B6D"/>
    <w:rsid w:val="004D3652"/>
    <w:rsid w:val="004D4B1A"/>
    <w:rsid w:val="004D4D0C"/>
    <w:rsid w:val="004D4ED2"/>
    <w:rsid w:val="004D5613"/>
    <w:rsid w:val="004D569C"/>
    <w:rsid w:val="004D5861"/>
    <w:rsid w:val="004D63AF"/>
    <w:rsid w:val="004D7807"/>
    <w:rsid w:val="004D79E0"/>
    <w:rsid w:val="004E0875"/>
    <w:rsid w:val="004E224E"/>
    <w:rsid w:val="004E22B0"/>
    <w:rsid w:val="004E2428"/>
    <w:rsid w:val="004E2D42"/>
    <w:rsid w:val="004E2F5E"/>
    <w:rsid w:val="004E348B"/>
    <w:rsid w:val="004E3516"/>
    <w:rsid w:val="004E3B4B"/>
    <w:rsid w:val="004E3D43"/>
    <w:rsid w:val="004E4D1D"/>
    <w:rsid w:val="004E4E27"/>
    <w:rsid w:val="004E4EB9"/>
    <w:rsid w:val="004E4F9E"/>
    <w:rsid w:val="004E6959"/>
    <w:rsid w:val="004E6AD2"/>
    <w:rsid w:val="004E77DC"/>
    <w:rsid w:val="004E7B9E"/>
    <w:rsid w:val="004F0857"/>
    <w:rsid w:val="004F1062"/>
    <w:rsid w:val="004F1A26"/>
    <w:rsid w:val="004F217D"/>
    <w:rsid w:val="004F24DD"/>
    <w:rsid w:val="004F3225"/>
    <w:rsid w:val="004F3A20"/>
    <w:rsid w:val="004F4E7F"/>
    <w:rsid w:val="004F5A32"/>
    <w:rsid w:val="004F60B1"/>
    <w:rsid w:val="004F6F6D"/>
    <w:rsid w:val="005006F3"/>
    <w:rsid w:val="0050078D"/>
    <w:rsid w:val="00501587"/>
    <w:rsid w:val="0050246B"/>
    <w:rsid w:val="005027CE"/>
    <w:rsid w:val="00502EC6"/>
    <w:rsid w:val="0050327B"/>
    <w:rsid w:val="005034C6"/>
    <w:rsid w:val="005050DC"/>
    <w:rsid w:val="00505BFE"/>
    <w:rsid w:val="005063B3"/>
    <w:rsid w:val="00506D3F"/>
    <w:rsid w:val="00507AA3"/>
    <w:rsid w:val="00507ED3"/>
    <w:rsid w:val="005102D5"/>
    <w:rsid w:val="00510895"/>
    <w:rsid w:val="0051133A"/>
    <w:rsid w:val="0051176D"/>
    <w:rsid w:val="00512086"/>
    <w:rsid w:val="00512227"/>
    <w:rsid w:val="00512537"/>
    <w:rsid w:val="005138D6"/>
    <w:rsid w:val="00513AF9"/>
    <w:rsid w:val="00513B5D"/>
    <w:rsid w:val="00513BB0"/>
    <w:rsid w:val="00514485"/>
    <w:rsid w:val="00514A80"/>
    <w:rsid w:val="00514DF7"/>
    <w:rsid w:val="0051551E"/>
    <w:rsid w:val="0051671A"/>
    <w:rsid w:val="00516D6D"/>
    <w:rsid w:val="00516FDB"/>
    <w:rsid w:val="0051777D"/>
    <w:rsid w:val="00517C19"/>
    <w:rsid w:val="00521481"/>
    <w:rsid w:val="00521CBF"/>
    <w:rsid w:val="00521F55"/>
    <w:rsid w:val="005225C6"/>
    <w:rsid w:val="00522EAD"/>
    <w:rsid w:val="00523372"/>
    <w:rsid w:val="005233B8"/>
    <w:rsid w:val="00523D96"/>
    <w:rsid w:val="00524186"/>
    <w:rsid w:val="00524F48"/>
    <w:rsid w:val="00524F5D"/>
    <w:rsid w:val="00525164"/>
    <w:rsid w:val="005260AB"/>
    <w:rsid w:val="00526356"/>
    <w:rsid w:val="005279B8"/>
    <w:rsid w:val="00530065"/>
    <w:rsid w:val="00532191"/>
    <w:rsid w:val="00532930"/>
    <w:rsid w:val="005329BC"/>
    <w:rsid w:val="00532B76"/>
    <w:rsid w:val="00533C6E"/>
    <w:rsid w:val="00534568"/>
    <w:rsid w:val="00535348"/>
    <w:rsid w:val="005353C8"/>
    <w:rsid w:val="00535F7C"/>
    <w:rsid w:val="0053629F"/>
    <w:rsid w:val="00536BA8"/>
    <w:rsid w:val="00536D04"/>
    <w:rsid w:val="005370B9"/>
    <w:rsid w:val="00537411"/>
    <w:rsid w:val="00537881"/>
    <w:rsid w:val="00537930"/>
    <w:rsid w:val="00537DF6"/>
    <w:rsid w:val="00540473"/>
    <w:rsid w:val="00541698"/>
    <w:rsid w:val="005429DC"/>
    <w:rsid w:val="00543181"/>
    <w:rsid w:val="005450E0"/>
    <w:rsid w:val="005458D3"/>
    <w:rsid w:val="00546324"/>
    <w:rsid w:val="005464A2"/>
    <w:rsid w:val="00547009"/>
    <w:rsid w:val="005479B9"/>
    <w:rsid w:val="0055063D"/>
    <w:rsid w:val="00552279"/>
    <w:rsid w:val="00552F43"/>
    <w:rsid w:val="005532A8"/>
    <w:rsid w:val="005532B9"/>
    <w:rsid w:val="00553567"/>
    <w:rsid w:val="005535D6"/>
    <w:rsid w:val="00554261"/>
    <w:rsid w:val="005549F6"/>
    <w:rsid w:val="00554C9F"/>
    <w:rsid w:val="00555D4D"/>
    <w:rsid w:val="005564FA"/>
    <w:rsid w:val="005566EF"/>
    <w:rsid w:val="00556BD4"/>
    <w:rsid w:val="00556D2A"/>
    <w:rsid w:val="0055702A"/>
    <w:rsid w:val="005572CC"/>
    <w:rsid w:val="00557767"/>
    <w:rsid w:val="0056086D"/>
    <w:rsid w:val="005610EE"/>
    <w:rsid w:val="0056119B"/>
    <w:rsid w:val="00561EAD"/>
    <w:rsid w:val="00562102"/>
    <w:rsid w:val="00562109"/>
    <w:rsid w:val="005623BD"/>
    <w:rsid w:val="00562446"/>
    <w:rsid w:val="005631E1"/>
    <w:rsid w:val="0056322F"/>
    <w:rsid w:val="005639DB"/>
    <w:rsid w:val="00564D09"/>
    <w:rsid w:val="00566DDC"/>
    <w:rsid w:val="0056761B"/>
    <w:rsid w:val="00567828"/>
    <w:rsid w:val="005700CD"/>
    <w:rsid w:val="005704EA"/>
    <w:rsid w:val="00570A63"/>
    <w:rsid w:val="005721B3"/>
    <w:rsid w:val="00572F88"/>
    <w:rsid w:val="005738D5"/>
    <w:rsid w:val="00573DD2"/>
    <w:rsid w:val="00575AA1"/>
    <w:rsid w:val="00575AE7"/>
    <w:rsid w:val="00575B37"/>
    <w:rsid w:val="00575B91"/>
    <w:rsid w:val="00576151"/>
    <w:rsid w:val="00576368"/>
    <w:rsid w:val="005764D2"/>
    <w:rsid w:val="005770E6"/>
    <w:rsid w:val="00577376"/>
    <w:rsid w:val="00577536"/>
    <w:rsid w:val="00577D5A"/>
    <w:rsid w:val="00580B03"/>
    <w:rsid w:val="00580D25"/>
    <w:rsid w:val="005815C3"/>
    <w:rsid w:val="00581D8C"/>
    <w:rsid w:val="00583418"/>
    <w:rsid w:val="005836E8"/>
    <w:rsid w:val="005837DE"/>
    <w:rsid w:val="00583CEF"/>
    <w:rsid w:val="00584799"/>
    <w:rsid w:val="00585490"/>
    <w:rsid w:val="00585964"/>
    <w:rsid w:val="00585D2B"/>
    <w:rsid w:val="005861C9"/>
    <w:rsid w:val="00586B0B"/>
    <w:rsid w:val="00587308"/>
    <w:rsid w:val="00587C75"/>
    <w:rsid w:val="00587CFE"/>
    <w:rsid w:val="0059003D"/>
    <w:rsid w:val="00590323"/>
    <w:rsid w:val="00592401"/>
    <w:rsid w:val="00592642"/>
    <w:rsid w:val="00592928"/>
    <w:rsid w:val="00592D57"/>
    <w:rsid w:val="0059384C"/>
    <w:rsid w:val="0059408E"/>
    <w:rsid w:val="00594C22"/>
    <w:rsid w:val="00594C26"/>
    <w:rsid w:val="00594C68"/>
    <w:rsid w:val="00595549"/>
    <w:rsid w:val="005963D9"/>
    <w:rsid w:val="00596454"/>
    <w:rsid w:val="00597527"/>
    <w:rsid w:val="005A14E3"/>
    <w:rsid w:val="005A2898"/>
    <w:rsid w:val="005A3799"/>
    <w:rsid w:val="005A3AD7"/>
    <w:rsid w:val="005A419B"/>
    <w:rsid w:val="005A4591"/>
    <w:rsid w:val="005A4E2F"/>
    <w:rsid w:val="005A566F"/>
    <w:rsid w:val="005A5DAE"/>
    <w:rsid w:val="005A615E"/>
    <w:rsid w:val="005A6230"/>
    <w:rsid w:val="005A638B"/>
    <w:rsid w:val="005A65EA"/>
    <w:rsid w:val="005A6739"/>
    <w:rsid w:val="005A6AE1"/>
    <w:rsid w:val="005A6C37"/>
    <w:rsid w:val="005A75DC"/>
    <w:rsid w:val="005A7B09"/>
    <w:rsid w:val="005B00E7"/>
    <w:rsid w:val="005B0636"/>
    <w:rsid w:val="005B0878"/>
    <w:rsid w:val="005B0F41"/>
    <w:rsid w:val="005B134F"/>
    <w:rsid w:val="005B3D44"/>
    <w:rsid w:val="005B44FA"/>
    <w:rsid w:val="005B5067"/>
    <w:rsid w:val="005B5328"/>
    <w:rsid w:val="005B5DB7"/>
    <w:rsid w:val="005B6285"/>
    <w:rsid w:val="005B718D"/>
    <w:rsid w:val="005B7538"/>
    <w:rsid w:val="005C0A57"/>
    <w:rsid w:val="005C0C42"/>
    <w:rsid w:val="005C109C"/>
    <w:rsid w:val="005C187E"/>
    <w:rsid w:val="005C19C4"/>
    <w:rsid w:val="005C23E3"/>
    <w:rsid w:val="005C258C"/>
    <w:rsid w:val="005C2E98"/>
    <w:rsid w:val="005C3FFD"/>
    <w:rsid w:val="005C41B8"/>
    <w:rsid w:val="005C470A"/>
    <w:rsid w:val="005C50FF"/>
    <w:rsid w:val="005C5309"/>
    <w:rsid w:val="005C5848"/>
    <w:rsid w:val="005C5E66"/>
    <w:rsid w:val="005C5F6B"/>
    <w:rsid w:val="005C628C"/>
    <w:rsid w:val="005C6832"/>
    <w:rsid w:val="005C688D"/>
    <w:rsid w:val="005C68EF"/>
    <w:rsid w:val="005C6C27"/>
    <w:rsid w:val="005C6EF7"/>
    <w:rsid w:val="005C6F3A"/>
    <w:rsid w:val="005C75D6"/>
    <w:rsid w:val="005D0320"/>
    <w:rsid w:val="005D1422"/>
    <w:rsid w:val="005D17C2"/>
    <w:rsid w:val="005D1A2C"/>
    <w:rsid w:val="005D1FA7"/>
    <w:rsid w:val="005D326E"/>
    <w:rsid w:val="005D3A5E"/>
    <w:rsid w:val="005D3D5C"/>
    <w:rsid w:val="005D3F08"/>
    <w:rsid w:val="005D41F4"/>
    <w:rsid w:val="005D4625"/>
    <w:rsid w:val="005D463B"/>
    <w:rsid w:val="005D4A3C"/>
    <w:rsid w:val="005D4D62"/>
    <w:rsid w:val="005D540D"/>
    <w:rsid w:val="005D595E"/>
    <w:rsid w:val="005D64E5"/>
    <w:rsid w:val="005D6510"/>
    <w:rsid w:val="005D6ECE"/>
    <w:rsid w:val="005D7D48"/>
    <w:rsid w:val="005E089C"/>
    <w:rsid w:val="005E1828"/>
    <w:rsid w:val="005E1E9C"/>
    <w:rsid w:val="005E1FEF"/>
    <w:rsid w:val="005E217E"/>
    <w:rsid w:val="005E2C2C"/>
    <w:rsid w:val="005E345A"/>
    <w:rsid w:val="005E4261"/>
    <w:rsid w:val="005E477E"/>
    <w:rsid w:val="005E480F"/>
    <w:rsid w:val="005E64C8"/>
    <w:rsid w:val="005E6539"/>
    <w:rsid w:val="005E69DE"/>
    <w:rsid w:val="005E6EFD"/>
    <w:rsid w:val="005E769D"/>
    <w:rsid w:val="005E7966"/>
    <w:rsid w:val="005F0490"/>
    <w:rsid w:val="005F04E2"/>
    <w:rsid w:val="005F11C1"/>
    <w:rsid w:val="005F1A62"/>
    <w:rsid w:val="005F22AD"/>
    <w:rsid w:val="005F234D"/>
    <w:rsid w:val="005F421B"/>
    <w:rsid w:val="005F45B4"/>
    <w:rsid w:val="005F4753"/>
    <w:rsid w:val="005F4827"/>
    <w:rsid w:val="005F4976"/>
    <w:rsid w:val="005F5183"/>
    <w:rsid w:val="005F5C81"/>
    <w:rsid w:val="005F5D6E"/>
    <w:rsid w:val="005F5D7F"/>
    <w:rsid w:val="005F5DE2"/>
    <w:rsid w:val="005F6885"/>
    <w:rsid w:val="005F691E"/>
    <w:rsid w:val="005F74B5"/>
    <w:rsid w:val="006004E0"/>
    <w:rsid w:val="0060053D"/>
    <w:rsid w:val="0060068A"/>
    <w:rsid w:val="00600D48"/>
    <w:rsid w:val="00601619"/>
    <w:rsid w:val="00601C54"/>
    <w:rsid w:val="00601CD9"/>
    <w:rsid w:val="006022C9"/>
    <w:rsid w:val="006030BD"/>
    <w:rsid w:val="00603526"/>
    <w:rsid w:val="006038D1"/>
    <w:rsid w:val="00604524"/>
    <w:rsid w:val="0060466B"/>
    <w:rsid w:val="00604DFC"/>
    <w:rsid w:val="0060548F"/>
    <w:rsid w:val="006057F5"/>
    <w:rsid w:val="00605BB2"/>
    <w:rsid w:val="00605FE9"/>
    <w:rsid w:val="0060691C"/>
    <w:rsid w:val="00606994"/>
    <w:rsid w:val="00606EA8"/>
    <w:rsid w:val="00607DB5"/>
    <w:rsid w:val="00611CC1"/>
    <w:rsid w:val="006123AD"/>
    <w:rsid w:val="00612545"/>
    <w:rsid w:val="00612BFE"/>
    <w:rsid w:val="00613164"/>
    <w:rsid w:val="006131CC"/>
    <w:rsid w:val="00613298"/>
    <w:rsid w:val="006133D3"/>
    <w:rsid w:val="00613633"/>
    <w:rsid w:val="006136AC"/>
    <w:rsid w:val="006136C8"/>
    <w:rsid w:val="00613A60"/>
    <w:rsid w:val="00614233"/>
    <w:rsid w:val="006142A3"/>
    <w:rsid w:val="0061456C"/>
    <w:rsid w:val="00614F22"/>
    <w:rsid w:val="00614FC8"/>
    <w:rsid w:val="0061540B"/>
    <w:rsid w:val="00615EA1"/>
    <w:rsid w:val="006161D6"/>
    <w:rsid w:val="006167FE"/>
    <w:rsid w:val="006169D6"/>
    <w:rsid w:val="00617428"/>
    <w:rsid w:val="00617CEC"/>
    <w:rsid w:val="00620368"/>
    <w:rsid w:val="00620913"/>
    <w:rsid w:val="006234F8"/>
    <w:rsid w:val="006235CF"/>
    <w:rsid w:val="00623D36"/>
    <w:rsid w:val="00623F44"/>
    <w:rsid w:val="00624752"/>
    <w:rsid w:val="00624B1C"/>
    <w:rsid w:val="00625456"/>
    <w:rsid w:val="00625AD3"/>
    <w:rsid w:val="00626783"/>
    <w:rsid w:val="006271F5"/>
    <w:rsid w:val="00627326"/>
    <w:rsid w:val="0062732B"/>
    <w:rsid w:val="006273DB"/>
    <w:rsid w:val="006274F4"/>
    <w:rsid w:val="006278EE"/>
    <w:rsid w:val="006279ED"/>
    <w:rsid w:val="00627D4A"/>
    <w:rsid w:val="00630789"/>
    <w:rsid w:val="00630E6B"/>
    <w:rsid w:val="00631363"/>
    <w:rsid w:val="00631FED"/>
    <w:rsid w:val="00632015"/>
    <w:rsid w:val="006320AE"/>
    <w:rsid w:val="006321BB"/>
    <w:rsid w:val="00632D3A"/>
    <w:rsid w:val="00632E6B"/>
    <w:rsid w:val="00633379"/>
    <w:rsid w:val="00633AD1"/>
    <w:rsid w:val="00633BC3"/>
    <w:rsid w:val="00633C98"/>
    <w:rsid w:val="00634944"/>
    <w:rsid w:val="00634D36"/>
    <w:rsid w:val="00634D48"/>
    <w:rsid w:val="00634D97"/>
    <w:rsid w:val="00635722"/>
    <w:rsid w:val="00636303"/>
    <w:rsid w:val="00637327"/>
    <w:rsid w:val="006376A1"/>
    <w:rsid w:val="006406FF"/>
    <w:rsid w:val="0064086C"/>
    <w:rsid w:val="00640F06"/>
    <w:rsid w:val="0064107C"/>
    <w:rsid w:val="0064152B"/>
    <w:rsid w:val="00641DB6"/>
    <w:rsid w:val="00641FA1"/>
    <w:rsid w:val="006420E2"/>
    <w:rsid w:val="00642537"/>
    <w:rsid w:val="00642A5C"/>
    <w:rsid w:val="00643274"/>
    <w:rsid w:val="00643B46"/>
    <w:rsid w:val="006458B5"/>
    <w:rsid w:val="00646584"/>
    <w:rsid w:val="00646D9B"/>
    <w:rsid w:val="00646F3D"/>
    <w:rsid w:val="006476FB"/>
    <w:rsid w:val="00647B15"/>
    <w:rsid w:val="00647FAD"/>
    <w:rsid w:val="00651821"/>
    <w:rsid w:val="00651ADE"/>
    <w:rsid w:val="00651B8F"/>
    <w:rsid w:val="00651CF2"/>
    <w:rsid w:val="00651E3F"/>
    <w:rsid w:val="0065271C"/>
    <w:rsid w:val="0065289A"/>
    <w:rsid w:val="006529FD"/>
    <w:rsid w:val="00652AAC"/>
    <w:rsid w:val="00652CF2"/>
    <w:rsid w:val="0065387D"/>
    <w:rsid w:val="00653E5C"/>
    <w:rsid w:val="00653EEC"/>
    <w:rsid w:val="00655397"/>
    <w:rsid w:val="006557B0"/>
    <w:rsid w:val="00656568"/>
    <w:rsid w:val="006573F3"/>
    <w:rsid w:val="00657CEA"/>
    <w:rsid w:val="00660229"/>
    <w:rsid w:val="00660881"/>
    <w:rsid w:val="00660891"/>
    <w:rsid w:val="00660F08"/>
    <w:rsid w:val="006610FA"/>
    <w:rsid w:val="006611D3"/>
    <w:rsid w:val="006615E4"/>
    <w:rsid w:val="006617DC"/>
    <w:rsid w:val="006627DE"/>
    <w:rsid w:val="006628CF"/>
    <w:rsid w:val="00663201"/>
    <w:rsid w:val="00664106"/>
    <w:rsid w:val="0066412D"/>
    <w:rsid w:val="00664F46"/>
    <w:rsid w:val="0066518A"/>
    <w:rsid w:val="00665B1C"/>
    <w:rsid w:val="00665B95"/>
    <w:rsid w:val="006663C0"/>
    <w:rsid w:val="006664C8"/>
    <w:rsid w:val="00666602"/>
    <w:rsid w:val="00666E1D"/>
    <w:rsid w:val="006676B0"/>
    <w:rsid w:val="00667ADF"/>
    <w:rsid w:val="00667B5A"/>
    <w:rsid w:val="00670459"/>
    <w:rsid w:val="00671274"/>
    <w:rsid w:val="006718F8"/>
    <w:rsid w:val="00672D22"/>
    <w:rsid w:val="00673128"/>
    <w:rsid w:val="00673261"/>
    <w:rsid w:val="00673D7E"/>
    <w:rsid w:val="006747BD"/>
    <w:rsid w:val="00674E21"/>
    <w:rsid w:val="00674EEF"/>
    <w:rsid w:val="00675B97"/>
    <w:rsid w:val="00676D38"/>
    <w:rsid w:val="0067765C"/>
    <w:rsid w:val="00677B0B"/>
    <w:rsid w:val="006805F8"/>
    <w:rsid w:val="006811FD"/>
    <w:rsid w:val="0068175B"/>
    <w:rsid w:val="006817B4"/>
    <w:rsid w:val="0068205F"/>
    <w:rsid w:val="00682099"/>
    <w:rsid w:val="006825D1"/>
    <w:rsid w:val="0068280F"/>
    <w:rsid w:val="00682A4D"/>
    <w:rsid w:val="00683608"/>
    <w:rsid w:val="00683642"/>
    <w:rsid w:val="00684184"/>
    <w:rsid w:val="00684AA6"/>
    <w:rsid w:val="00684C4F"/>
    <w:rsid w:val="006856C0"/>
    <w:rsid w:val="006861DA"/>
    <w:rsid w:val="00687C17"/>
    <w:rsid w:val="0069017A"/>
    <w:rsid w:val="00690490"/>
    <w:rsid w:val="00690AA5"/>
    <w:rsid w:val="006918DF"/>
    <w:rsid w:val="006918EE"/>
    <w:rsid w:val="00691FE1"/>
    <w:rsid w:val="00692682"/>
    <w:rsid w:val="00692A6A"/>
    <w:rsid w:val="00692F61"/>
    <w:rsid w:val="00692F75"/>
    <w:rsid w:val="006932EC"/>
    <w:rsid w:val="0069390A"/>
    <w:rsid w:val="00694373"/>
    <w:rsid w:val="00694683"/>
    <w:rsid w:val="0069504A"/>
    <w:rsid w:val="00695FEA"/>
    <w:rsid w:val="0069618B"/>
    <w:rsid w:val="00696C66"/>
    <w:rsid w:val="00697BEB"/>
    <w:rsid w:val="00697C73"/>
    <w:rsid w:val="006A05A5"/>
    <w:rsid w:val="006A0CBB"/>
    <w:rsid w:val="006A1726"/>
    <w:rsid w:val="006A2C54"/>
    <w:rsid w:val="006A3156"/>
    <w:rsid w:val="006A48AC"/>
    <w:rsid w:val="006A4A7F"/>
    <w:rsid w:val="006A4B87"/>
    <w:rsid w:val="006A5575"/>
    <w:rsid w:val="006A6E83"/>
    <w:rsid w:val="006A7F66"/>
    <w:rsid w:val="006A7F70"/>
    <w:rsid w:val="006B0442"/>
    <w:rsid w:val="006B04EF"/>
    <w:rsid w:val="006B0964"/>
    <w:rsid w:val="006B1ABC"/>
    <w:rsid w:val="006B23F5"/>
    <w:rsid w:val="006B29D5"/>
    <w:rsid w:val="006B2AF3"/>
    <w:rsid w:val="006B4B31"/>
    <w:rsid w:val="006B4BDB"/>
    <w:rsid w:val="006B50FA"/>
    <w:rsid w:val="006B6661"/>
    <w:rsid w:val="006B6698"/>
    <w:rsid w:val="006B6E95"/>
    <w:rsid w:val="006B6F08"/>
    <w:rsid w:val="006B6F11"/>
    <w:rsid w:val="006C0355"/>
    <w:rsid w:val="006C0E2B"/>
    <w:rsid w:val="006C2733"/>
    <w:rsid w:val="006C28D7"/>
    <w:rsid w:val="006C29CF"/>
    <w:rsid w:val="006C2B2A"/>
    <w:rsid w:val="006C2FB8"/>
    <w:rsid w:val="006C2FC4"/>
    <w:rsid w:val="006C321F"/>
    <w:rsid w:val="006C37D5"/>
    <w:rsid w:val="006C38FB"/>
    <w:rsid w:val="006C39BE"/>
    <w:rsid w:val="006C3A42"/>
    <w:rsid w:val="006C3AE8"/>
    <w:rsid w:val="006C3D51"/>
    <w:rsid w:val="006C3EF4"/>
    <w:rsid w:val="006C3F66"/>
    <w:rsid w:val="006C416B"/>
    <w:rsid w:val="006C4D50"/>
    <w:rsid w:val="006C4F31"/>
    <w:rsid w:val="006C57C7"/>
    <w:rsid w:val="006C5B74"/>
    <w:rsid w:val="006C6843"/>
    <w:rsid w:val="006C6896"/>
    <w:rsid w:val="006C6FA5"/>
    <w:rsid w:val="006C7D03"/>
    <w:rsid w:val="006C7D96"/>
    <w:rsid w:val="006D0182"/>
    <w:rsid w:val="006D08AE"/>
    <w:rsid w:val="006D0A30"/>
    <w:rsid w:val="006D1BCA"/>
    <w:rsid w:val="006D3999"/>
    <w:rsid w:val="006D516E"/>
    <w:rsid w:val="006D53B5"/>
    <w:rsid w:val="006D669F"/>
    <w:rsid w:val="006D6F89"/>
    <w:rsid w:val="006D7810"/>
    <w:rsid w:val="006D7B1A"/>
    <w:rsid w:val="006E064C"/>
    <w:rsid w:val="006E0E97"/>
    <w:rsid w:val="006E1452"/>
    <w:rsid w:val="006E16E6"/>
    <w:rsid w:val="006E1ECC"/>
    <w:rsid w:val="006E2086"/>
    <w:rsid w:val="006E2D78"/>
    <w:rsid w:val="006E390D"/>
    <w:rsid w:val="006E3FFF"/>
    <w:rsid w:val="006E41D3"/>
    <w:rsid w:val="006E5CE9"/>
    <w:rsid w:val="006E64EB"/>
    <w:rsid w:val="006E6706"/>
    <w:rsid w:val="006E673E"/>
    <w:rsid w:val="006E6835"/>
    <w:rsid w:val="006E6B0E"/>
    <w:rsid w:val="006E6F13"/>
    <w:rsid w:val="006E70D7"/>
    <w:rsid w:val="006E7BA8"/>
    <w:rsid w:val="006E7C54"/>
    <w:rsid w:val="006F02FC"/>
    <w:rsid w:val="006F0A12"/>
    <w:rsid w:val="006F0BA8"/>
    <w:rsid w:val="006F0D1F"/>
    <w:rsid w:val="006F0EB1"/>
    <w:rsid w:val="006F0F10"/>
    <w:rsid w:val="006F1944"/>
    <w:rsid w:val="006F1C18"/>
    <w:rsid w:val="006F1F45"/>
    <w:rsid w:val="006F31B8"/>
    <w:rsid w:val="006F3318"/>
    <w:rsid w:val="006F392B"/>
    <w:rsid w:val="006F3F4C"/>
    <w:rsid w:val="006F4EAF"/>
    <w:rsid w:val="006F4F07"/>
    <w:rsid w:val="006F5135"/>
    <w:rsid w:val="006F56AE"/>
    <w:rsid w:val="006F5B07"/>
    <w:rsid w:val="006F6121"/>
    <w:rsid w:val="006F623C"/>
    <w:rsid w:val="006F6264"/>
    <w:rsid w:val="00700960"/>
    <w:rsid w:val="00700AB6"/>
    <w:rsid w:val="00701B60"/>
    <w:rsid w:val="00701BF4"/>
    <w:rsid w:val="00701D30"/>
    <w:rsid w:val="00702525"/>
    <w:rsid w:val="00702C53"/>
    <w:rsid w:val="00704106"/>
    <w:rsid w:val="00704A83"/>
    <w:rsid w:val="007050EC"/>
    <w:rsid w:val="007052A2"/>
    <w:rsid w:val="00706DBB"/>
    <w:rsid w:val="007070E1"/>
    <w:rsid w:val="00707B1E"/>
    <w:rsid w:val="007109BD"/>
    <w:rsid w:val="00710D08"/>
    <w:rsid w:val="007113AE"/>
    <w:rsid w:val="007113C5"/>
    <w:rsid w:val="007114C7"/>
    <w:rsid w:val="007121E9"/>
    <w:rsid w:val="007122A3"/>
    <w:rsid w:val="00712BDC"/>
    <w:rsid w:val="00712CC1"/>
    <w:rsid w:val="007136E4"/>
    <w:rsid w:val="00714382"/>
    <w:rsid w:val="00714981"/>
    <w:rsid w:val="00714A05"/>
    <w:rsid w:val="00714DF4"/>
    <w:rsid w:val="007150DA"/>
    <w:rsid w:val="007155A3"/>
    <w:rsid w:val="00715DCD"/>
    <w:rsid w:val="007167E6"/>
    <w:rsid w:val="0071696E"/>
    <w:rsid w:val="00716C7F"/>
    <w:rsid w:val="007170A3"/>
    <w:rsid w:val="00717156"/>
    <w:rsid w:val="007205B8"/>
    <w:rsid w:val="0072088F"/>
    <w:rsid w:val="007210DE"/>
    <w:rsid w:val="0072131D"/>
    <w:rsid w:val="00721431"/>
    <w:rsid w:val="00721979"/>
    <w:rsid w:val="00721A7C"/>
    <w:rsid w:val="00723EFF"/>
    <w:rsid w:val="007244AA"/>
    <w:rsid w:val="00724A26"/>
    <w:rsid w:val="00725116"/>
    <w:rsid w:val="007251C3"/>
    <w:rsid w:val="0072566B"/>
    <w:rsid w:val="00725EB5"/>
    <w:rsid w:val="00726417"/>
    <w:rsid w:val="00726549"/>
    <w:rsid w:val="00726B9D"/>
    <w:rsid w:val="00727019"/>
    <w:rsid w:val="0072741B"/>
    <w:rsid w:val="00727579"/>
    <w:rsid w:val="00727CFB"/>
    <w:rsid w:val="00730084"/>
    <w:rsid w:val="007304C2"/>
    <w:rsid w:val="00731319"/>
    <w:rsid w:val="00732013"/>
    <w:rsid w:val="00732172"/>
    <w:rsid w:val="00733216"/>
    <w:rsid w:val="00733486"/>
    <w:rsid w:val="0073469E"/>
    <w:rsid w:val="00734B9B"/>
    <w:rsid w:val="00734FF8"/>
    <w:rsid w:val="007350D5"/>
    <w:rsid w:val="00735712"/>
    <w:rsid w:val="007358EB"/>
    <w:rsid w:val="00735E8B"/>
    <w:rsid w:val="007362E8"/>
    <w:rsid w:val="00736C6F"/>
    <w:rsid w:val="00736D1C"/>
    <w:rsid w:val="007370EE"/>
    <w:rsid w:val="007402F1"/>
    <w:rsid w:val="00740AD9"/>
    <w:rsid w:val="0074107A"/>
    <w:rsid w:val="007416D2"/>
    <w:rsid w:val="0074274A"/>
    <w:rsid w:val="00743D37"/>
    <w:rsid w:val="0074402B"/>
    <w:rsid w:val="00744C1F"/>
    <w:rsid w:val="007456A3"/>
    <w:rsid w:val="00745705"/>
    <w:rsid w:val="007465BA"/>
    <w:rsid w:val="00751650"/>
    <w:rsid w:val="00751D8B"/>
    <w:rsid w:val="007525FD"/>
    <w:rsid w:val="00752C30"/>
    <w:rsid w:val="007534BE"/>
    <w:rsid w:val="00753964"/>
    <w:rsid w:val="0075428B"/>
    <w:rsid w:val="00755098"/>
    <w:rsid w:val="00755A68"/>
    <w:rsid w:val="00755C20"/>
    <w:rsid w:val="00755DE8"/>
    <w:rsid w:val="00756D34"/>
    <w:rsid w:val="00756E57"/>
    <w:rsid w:val="00757E9C"/>
    <w:rsid w:val="00760424"/>
    <w:rsid w:val="00761284"/>
    <w:rsid w:val="00761A53"/>
    <w:rsid w:val="0076206A"/>
    <w:rsid w:val="0076247E"/>
    <w:rsid w:val="00762890"/>
    <w:rsid w:val="00762896"/>
    <w:rsid w:val="0076297B"/>
    <w:rsid w:val="007631C1"/>
    <w:rsid w:val="007637DF"/>
    <w:rsid w:val="00763FC2"/>
    <w:rsid w:val="0076423E"/>
    <w:rsid w:val="0076451B"/>
    <w:rsid w:val="00764FA4"/>
    <w:rsid w:val="007653C1"/>
    <w:rsid w:val="0076610B"/>
    <w:rsid w:val="0076635D"/>
    <w:rsid w:val="0076662C"/>
    <w:rsid w:val="00766BF5"/>
    <w:rsid w:val="00767A2F"/>
    <w:rsid w:val="00767CAC"/>
    <w:rsid w:val="007701AA"/>
    <w:rsid w:val="007704E1"/>
    <w:rsid w:val="00770934"/>
    <w:rsid w:val="007709FF"/>
    <w:rsid w:val="00770C52"/>
    <w:rsid w:val="00770D70"/>
    <w:rsid w:val="00770DAD"/>
    <w:rsid w:val="00771238"/>
    <w:rsid w:val="007717DE"/>
    <w:rsid w:val="00771980"/>
    <w:rsid w:val="00771C1F"/>
    <w:rsid w:val="00772389"/>
    <w:rsid w:val="00772586"/>
    <w:rsid w:val="007729AF"/>
    <w:rsid w:val="00772DAA"/>
    <w:rsid w:val="00772F9F"/>
    <w:rsid w:val="0077310F"/>
    <w:rsid w:val="0077317B"/>
    <w:rsid w:val="00773373"/>
    <w:rsid w:val="00773A5A"/>
    <w:rsid w:val="00773F92"/>
    <w:rsid w:val="007741C0"/>
    <w:rsid w:val="00774BE4"/>
    <w:rsid w:val="00774D03"/>
    <w:rsid w:val="00775200"/>
    <w:rsid w:val="007768AA"/>
    <w:rsid w:val="00776DC6"/>
    <w:rsid w:val="00777681"/>
    <w:rsid w:val="00777880"/>
    <w:rsid w:val="00781085"/>
    <w:rsid w:val="007815D3"/>
    <w:rsid w:val="0078209F"/>
    <w:rsid w:val="00782390"/>
    <w:rsid w:val="0078387B"/>
    <w:rsid w:val="00784C00"/>
    <w:rsid w:val="00784C37"/>
    <w:rsid w:val="00784C82"/>
    <w:rsid w:val="00784D10"/>
    <w:rsid w:val="0078528E"/>
    <w:rsid w:val="00785EA1"/>
    <w:rsid w:val="007868D2"/>
    <w:rsid w:val="00786988"/>
    <w:rsid w:val="00786B73"/>
    <w:rsid w:val="00787BB9"/>
    <w:rsid w:val="0079037A"/>
    <w:rsid w:val="007904E8"/>
    <w:rsid w:val="0079111B"/>
    <w:rsid w:val="00791564"/>
    <w:rsid w:val="007917D4"/>
    <w:rsid w:val="00791A4B"/>
    <w:rsid w:val="007925CD"/>
    <w:rsid w:val="0079295D"/>
    <w:rsid w:val="00793017"/>
    <w:rsid w:val="007940E6"/>
    <w:rsid w:val="00795115"/>
    <w:rsid w:val="00795E20"/>
    <w:rsid w:val="00795E8B"/>
    <w:rsid w:val="0079602E"/>
    <w:rsid w:val="007964C8"/>
    <w:rsid w:val="00797130"/>
    <w:rsid w:val="00797465"/>
    <w:rsid w:val="00797890"/>
    <w:rsid w:val="00797C3B"/>
    <w:rsid w:val="007A02E7"/>
    <w:rsid w:val="007A0AEE"/>
    <w:rsid w:val="007A0FE4"/>
    <w:rsid w:val="007A1068"/>
    <w:rsid w:val="007A1117"/>
    <w:rsid w:val="007A12E6"/>
    <w:rsid w:val="007A1613"/>
    <w:rsid w:val="007A277D"/>
    <w:rsid w:val="007A2CB1"/>
    <w:rsid w:val="007A2E2B"/>
    <w:rsid w:val="007A43CC"/>
    <w:rsid w:val="007A460A"/>
    <w:rsid w:val="007A47D8"/>
    <w:rsid w:val="007A487A"/>
    <w:rsid w:val="007A4A64"/>
    <w:rsid w:val="007A4EA5"/>
    <w:rsid w:val="007A5290"/>
    <w:rsid w:val="007A5E95"/>
    <w:rsid w:val="007A699C"/>
    <w:rsid w:val="007A6E52"/>
    <w:rsid w:val="007A79D6"/>
    <w:rsid w:val="007A79FC"/>
    <w:rsid w:val="007B0877"/>
    <w:rsid w:val="007B103D"/>
    <w:rsid w:val="007B2D31"/>
    <w:rsid w:val="007B2E0F"/>
    <w:rsid w:val="007B2F95"/>
    <w:rsid w:val="007B3E2E"/>
    <w:rsid w:val="007B3EC5"/>
    <w:rsid w:val="007B4654"/>
    <w:rsid w:val="007B4666"/>
    <w:rsid w:val="007B4A9D"/>
    <w:rsid w:val="007B4FF5"/>
    <w:rsid w:val="007B503F"/>
    <w:rsid w:val="007B5BBD"/>
    <w:rsid w:val="007B5E60"/>
    <w:rsid w:val="007B6563"/>
    <w:rsid w:val="007B6624"/>
    <w:rsid w:val="007B67FD"/>
    <w:rsid w:val="007B6DC8"/>
    <w:rsid w:val="007B6E01"/>
    <w:rsid w:val="007B7431"/>
    <w:rsid w:val="007B783A"/>
    <w:rsid w:val="007B789A"/>
    <w:rsid w:val="007B799E"/>
    <w:rsid w:val="007B79A2"/>
    <w:rsid w:val="007B7C3F"/>
    <w:rsid w:val="007B7FC3"/>
    <w:rsid w:val="007C02DF"/>
    <w:rsid w:val="007C1381"/>
    <w:rsid w:val="007C18F3"/>
    <w:rsid w:val="007C1959"/>
    <w:rsid w:val="007C1B81"/>
    <w:rsid w:val="007C22E9"/>
    <w:rsid w:val="007C26E8"/>
    <w:rsid w:val="007C2970"/>
    <w:rsid w:val="007C33DB"/>
    <w:rsid w:val="007C37EC"/>
    <w:rsid w:val="007C45B7"/>
    <w:rsid w:val="007C4944"/>
    <w:rsid w:val="007C4CB1"/>
    <w:rsid w:val="007C5235"/>
    <w:rsid w:val="007C54B7"/>
    <w:rsid w:val="007C66BD"/>
    <w:rsid w:val="007D00A9"/>
    <w:rsid w:val="007D0352"/>
    <w:rsid w:val="007D0AE0"/>
    <w:rsid w:val="007D12BA"/>
    <w:rsid w:val="007D1486"/>
    <w:rsid w:val="007D1779"/>
    <w:rsid w:val="007D17BB"/>
    <w:rsid w:val="007D32AE"/>
    <w:rsid w:val="007D35D4"/>
    <w:rsid w:val="007D38AC"/>
    <w:rsid w:val="007D438A"/>
    <w:rsid w:val="007D46A9"/>
    <w:rsid w:val="007D4C6D"/>
    <w:rsid w:val="007D5A11"/>
    <w:rsid w:val="007D5A49"/>
    <w:rsid w:val="007D627E"/>
    <w:rsid w:val="007D722C"/>
    <w:rsid w:val="007D7386"/>
    <w:rsid w:val="007D786A"/>
    <w:rsid w:val="007D7F1F"/>
    <w:rsid w:val="007E0190"/>
    <w:rsid w:val="007E04DF"/>
    <w:rsid w:val="007E14DC"/>
    <w:rsid w:val="007E15A9"/>
    <w:rsid w:val="007E2417"/>
    <w:rsid w:val="007E2565"/>
    <w:rsid w:val="007E260D"/>
    <w:rsid w:val="007E32C7"/>
    <w:rsid w:val="007E44F9"/>
    <w:rsid w:val="007E460F"/>
    <w:rsid w:val="007E487B"/>
    <w:rsid w:val="007E53EC"/>
    <w:rsid w:val="007E7D18"/>
    <w:rsid w:val="007F02DE"/>
    <w:rsid w:val="007F0B3F"/>
    <w:rsid w:val="007F0BBB"/>
    <w:rsid w:val="007F1855"/>
    <w:rsid w:val="007F1ECB"/>
    <w:rsid w:val="007F249F"/>
    <w:rsid w:val="007F2BC5"/>
    <w:rsid w:val="007F2C04"/>
    <w:rsid w:val="007F31EB"/>
    <w:rsid w:val="007F39C1"/>
    <w:rsid w:val="007F3BE3"/>
    <w:rsid w:val="007F3CE2"/>
    <w:rsid w:val="007F440A"/>
    <w:rsid w:val="007F47B2"/>
    <w:rsid w:val="007F5E5E"/>
    <w:rsid w:val="007F6325"/>
    <w:rsid w:val="007F69BA"/>
    <w:rsid w:val="008006D6"/>
    <w:rsid w:val="008007CD"/>
    <w:rsid w:val="00801062"/>
    <w:rsid w:val="00801150"/>
    <w:rsid w:val="00801318"/>
    <w:rsid w:val="00801BDC"/>
    <w:rsid w:val="00801CE9"/>
    <w:rsid w:val="008027B7"/>
    <w:rsid w:val="00802FFF"/>
    <w:rsid w:val="008036D4"/>
    <w:rsid w:val="00803B22"/>
    <w:rsid w:val="008040C0"/>
    <w:rsid w:val="008048C6"/>
    <w:rsid w:val="00805D68"/>
    <w:rsid w:val="00806493"/>
    <w:rsid w:val="00806528"/>
    <w:rsid w:val="008066F5"/>
    <w:rsid w:val="008067BC"/>
    <w:rsid w:val="008069FD"/>
    <w:rsid w:val="00806F11"/>
    <w:rsid w:val="00806FA9"/>
    <w:rsid w:val="0080745D"/>
    <w:rsid w:val="00807611"/>
    <w:rsid w:val="0080772C"/>
    <w:rsid w:val="00807836"/>
    <w:rsid w:val="0080792C"/>
    <w:rsid w:val="0080793F"/>
    <w:rsid w:val="00807AE8"/>
    <w:rsid w:val="00807CCA"/>
    <w:rsid w:val="00807CE3"/>
    <w:rsid w:val="0081031F"/>
    <w:rsid w:val="008108E9"/>
    <w:rsid w:val="00812447"/>
    <w:rsid w:val="008125C3"/>
    <w:rsid w:val="00812F8E"/>
    <w:rsid w:val="0081300B"/>
    <w:rsid w:val="008132A0"/>
    <w:rsid w:val="00813427"/>
    <w:rsid w:val="00815484"/>
    <w:rsid w:val="00816A9A"/>
    <w:rsid w:val="00816B18"/>
    <w:rsid w:val="00816F20"/>
    <w:rsid w:val="008179BD"/>
    <w:rsid w:val="00817B5C"/>
    <w:rsid w:val="00817D40"/>
    <w:rsid w:val="00820069"/>
    <w:rsid w:val="00820426"/>
    <w:rsid w:val="00821319"/>
    <w:rsid w:val="00821556"/>
    <w:rsid w:val="00821EE8"/>
    <w:rsid w:val="008224DD"/>
    <w:rsid w:val="008225D7"/>
    <w:rsid w:val="00822F5F"/>
    <w:rsid w:val="008238E1"/>
    <w:rsid w:val="008241D1"/>
    <w:rsid w:val="00824315"/>
    <w:rsid w:val="008246DB"/>
    <w:rsid w:val="00824CD2"/>
    <w:rsid w:val="00825525"/>
    <w:rsid w:val="008262C7"/>
    <w:rsid w:val="0082661E"/>
    <w:rsid w:val="00826695"/>
    <w:rsid w:val="00826ACC"/>
    <w:rsid w:val="00826C52"/>
    <w:rsid w:val="00826DEC"/>
    <w:rsid w:val="008271F1"/>
    <w:rsid w:val="0082788D"/>
    <w:rsid w:val="00827E61"/>
    <w:rsid w:val="008303F1"/>
    <w:rsid w:val="00830604"/>
    <w:rsid w:val="00830735"/>
    <w:rsid w:val="0083081F"/>
    <w:rsid w:val="00830BB1"/>
    <w:rsid w:val="00830DFB"/>
    <w:rsid w:val="008313D6"/>
    <w:rsid w:val="0083192F"/>
    <w:rsid w:val="0083398C"/>
    <w:rsid w:val="008350AC"/>
    <w:rsid w:val="008355F5"/>
    <w:rsid w:val="00835638"/>
    <w:rsid w:val="0083572B"/>
    <w:rsid w:val="00835C87"/>
    <w:rsid w:val="0083799A"/>
    <w:rsid w:val="00837B23"/>
    <w:rsid w:val="00837C84"/>
    <w:rsid w:val="00840258"/>
    <w:rsid w:val="00840520"/>
    <w:rsid w:val="0084060F"/>
    <w:rsid w:val="00840D1D"/>
    <w:rsid w:val="00840E13"/>
    <w:rsid w:val="00840ED7"/>
    <w:rsid w:val="00841128"/>
    <w:rsid w:val="00841A87"/>
    <w:rsid w:val="00841BFD"/>
    <w:rsid w:val="008430F3"/>
    <w:rsid w:val="00843567"/>
    <w:rsid w:val="008438DA"/>
    <w:rsid w:val="008439DD"/>
    <w:rsid w:val="0084427A"/>
    <w:rsid w:val="0084435B"/>
    <w:rsid w:val="008444A8"/>
    <w:rsid w:val="0084470B"/>
    <w:rsid w:val="00844889"/>
    <w:rsid w:val="008448D7"/>
    <w:rsid w:val="008453CB"/>
    <w:rsid w:val="00845C98"/>
    <w:rsid w:val="00845CC0"/>
    <w:rsid w:val="00845D84"/>
    <w:rsid w:val="00845ECD"/>
    <w:rsid w:val="00846653"/>
    <w:rsid w:val="00846721"/>
    <w:rsid w:val="00846987"/>
    <w:rsid w:val="008472A5"/>
    <w:rsid w:val="00847453"/>
    <w:rsid w:val="0085060C"/>
    <w:rsid w:val="008506C7"/>
    <w:rsid w:val="00851BF7"/>
    <w:rsid w:val="008520E8"/>
    <w:rsid w:val="00853A2A"/>
    <w:rsid w:val="0085424E"/>
    <w:rsid w:val="008544B2"/>
    <w:rsid w:val="0085452B"/>
    <w:rsid w:val="008549A0"/>
    <w:rsid w:val="00854C9E"/>
    <w:rsid w:val="008555D4"/>
    <w:rsid w:val="0085570D"/>
    <w:rsid w:val="008558CB"/>
    <w:rsid w:val="0085625A"/>
    <w:rsid w:val="008570F5"/>
    <w:rsid w:val="00857127"/>
    <w:rsid w:val="0085733A"/>
    <w:rsid w:val="00857B7F"/>
    <w:rsid w:val="00857D66"/>
    <w:rsid w:val="0086001C"/>
    <w:rsid w:val="008601F0"/>
    <w:rsid w:val="00860F1F"/>
    <w:rsid w:val="0086156B"/>
    <w:rsid w:val="00861A1B"/>
    <w:rsid w:val="00862350"/>
    <w:rsid w:val="00862FE2"/>
    <w:rsid w:val="00863436"/>
    <w:rsid w:val="0086358D"/>
    <w:rsid w:val="00863A3E"/>
    <w:rsid w:val="00864022"/>
    <w:rsid w:val="00864D99"/>
    <w:rsid w:val="00866398"/>
    <w:rsid w:val="00866672"/>
    <w:rsid w:val="00867271"/>
    <w:rsid w:val="0087024B"/>
    <w:rsid w:val="00870886"/>
    <w:rsid w:val="00870E2C"/>
    <w:rsid w:val="0087111E"/>
    <w:rsid w:val="00871403"/>
    <w:rsid w:val="00871656"/>
    <w:rsid w:val="00871A49"/>
    <w:rsid w:val="00873298"/>
    <w:rsid w:val="00873941"/>
    <w:rsid w:val="00873959"/>
    <w:rsid w:val="00873A72"/>
    <w:rsid w:val="00874264"/>
    <w:rsid w:val="00874595"/>
    <w:rsid w:val="00874AEC"/>
    <w:rsid w:val="00874CCA"/>
    <w:rsid w:val="0087564E"/>
    <w:rsid w:val="00875752"/>
    <w:rsid w:val="00876EF6"/>
    <w:rsid w:val="00876F74"/>
    <w:rsid w:val="0088000C"/>
    <w:rsid w:val="008806E4"/>
    <w:rsid w:val="008809D5"/>
    <w:rsid w:val="00880D39"/>
    <w:rsid w:val="00880DC8"/>
    <w:rsid w:val="00880E4F"/>
    <w:rsid w:val="0088223A"/>
    <w:rsid w:val="00882519"/>
    <w:rsid w:val="00882774"/>
    <w:rsid w:val="00882A11"/>
    <w:rsid w:val="00882C6F"/>
    <w:rsid w:val="008837EB"/>
    <w:rsid w:val="00883D2C"/>
    <w:rsid w:val="0088483A"/>
    <w:rsid w:val="00884B63"/>
    <w:rsid w:val="00885480"/>
    <w:rsid w:val="00885CFF"/>
    <w:rsid w:val="00885DFA"/>
    <w:rsid w:val="00886054"/>
    <w:rsid w:val="00887FA8"/>
    <w:rsid w:val="008901E4"/>
    <w:rsid w:val="0089051C"/>
    <w:rsid w:val="00892D23"/>
    <w:rsid w:val="008935AB"/>
    <w:rsid w:val="00894122"/>
    <w:rsid w:val="00894A50"/>
    <w:rsid w:val="00895E36"/>
    <w:rsid w:val="00895E6D"/>
    <w:rsid w:val="00896227"/>
    <w:rsid w:val="0089628C"/>
    <w:rsid w:val="00896491"/>
    <w:rsid w:val="00896739"/>
    <w:rsid w:val="008968DC"/>
    <w:rsid w:val="00896918"/>
    <w:rsid w:val="00896D3C"/>
    <w:rsid w:val="0089703E"/>
    <w:rsid w:val="00897096"/>
    <w:rsid w:val="00897CEF"/>
    <w:rsid w:val="00897EE1"/>
    <w:rsid w:val="008A1816"/>
    <w:rsid w:val="008A2144"/>
    <w:rsid w:val="008A244A"/>
    <w:rsid w:val="008A258A"/>
    <w:rsid w:val="008A2DA5"/>
    <w:rsid w:val="008A35B3"/>
    <w:rsid w:val="008A37E7"/>
    <w:rsid w:val="008A3CDD"/>
    <w:rsid w:val="008A3F49"/>
    <w:rsid w:val="008A46D5"/>
    <w:rsid w:val="008A4713"/>
    <w:rsid w:val="008A4959"/>
    <w:rsid w:val="008A6BF4"/>
    <w:rsid w:val="008A71CC"/>
    <w:rsid w:val="008A74A8"/>
    <w:rsid w:val="008B0B5B"/>
    <w:rsid w:val="008B1371"/>
    <w:rsid w:val="008B191F"/>
    <w:rsid w:val="008B20FD"/>
    <w:rsid w:val="008B2281"/>
    <w:rsid w:val="008B2DE0"/>
    <w:rsid w:val="008B41B3"/>
    <w:rsid w:val="008B461C"/>
    <w:rsid w:val="008B595F"/>
    <w:rsid w:val="008B5DA7"/>
    <w:rsid w:val="008B5EB2"/>
    <w:rsid w:val="008B6469"/>
    <w:rsid w:val="008B667C"/>
    <w:rsid w:val="008B695B"/>
    <w:rsid w:val="008B7F5F"/>
    <w:rsid w:val="008C10A3"/>
    <w:rsid w:val="008C1187"/>
    <w:rsid w:val="008C12AA"/>
    <w:rsid w:val="008C14EB"/>
    <w:rsid w:val="008C1D21"/>
    <w:rsid w:val="008C27E6"/>
    <w:rsid w:val="008C3768"/>
    <w:rsid w:val="008C3973"/>
    <w:rsid w:val="008C3DB1"/>
    <w:rsid w:val="008C4B4B"/>
    <w:rsid w:val="008C4C53"/>
    <w:rsid w:val="008C56BD"/>
    <w:rsid w:val="008C789E"/>
    <w:rsid w:val="008D0864"/>
    <w:rsid w:val="008D17B4"/>
    <w:rsid w:val="008D1E56"/>
    <w:rsid w:val="008D2A0D"/>
    <w:rsid w:val="008D3DD6"/>
    <w:rsid w:val="008D447A"/>
    <w:rsid w:val="008D4D76"/>
    <w:rsid w:val="008D4E62"/>
    <w:rsid w:val="008D5487"/>
    <w:rsid w:val="008D5BD4"/>
    <w:rsid w:val="008D5D1C"/>
    <w:rsid w:val="008D68E8"/>
    <w:rsid w:val="008D6AA0"/>
    <w:rsid w:val="008D7946"/>
    <w:rsid w:val="008E0ABC"/>
    <w:rsid w:val="008E1572"/>
    <w:rsid w:val="008E1B1C"/>
    <w:rsid w:val="008E1BBC"/>
    <w:rsid w:val="008E2D2C"/>
    <w:rsid w:val="008E2F46"/>
    <w:rsid w:val="008E3007"/>
    <w:rsid w:val="008E34DE"/>
    <w:rsid w:val="008E4B6F"/>
    <w:rsid w:val="008E521C"/>
    <w:rsid w:val="008E56BA"/>
    <w:rsid w:val="008E5A03"/>
    <w:rsid w:val="008E5B35"/>
    <w:rsid w:val="008E6A62"/>
    <w:rsid w:val="008E6D08"/>
    <w:rsid w:val="008E74E5"/>
    <w:rsid w:val="008E7784"/>
    <w:rsid w:val="008E784C"/>
    <w:rsid w:val="008F0377"/>
    <w:rsid w:val="008F05DA"/>
    <w:rsid w:val="008F0E6B"/>
    <w:rsid w:val="008F15C7"/>
    <w:rsid w:val="008F18EF"/>
    <w:rsid w:val="008F1C4F"/>
    <w:rsid w:val="008F1C52"/>
    <w:rsid w:val="008F26CF"/>
    <w:rsid w:val="008F2995"/>
    <w:rsid w:val="008F2AA2"/>
    <w:rsid w:val="008F2ABE"/>
    <w:rsid w:val="008F2F6B"/>
    <w:rsid w:val="008F3245"/>
    <w:rsid w:val="008F336E"/>
    <w:rsid w:val="008F365F"/>
    <w:rsid w:val="008F4093"/>
    <w:rsid w:val="008F44DE"/>
    <w:rsid w:val="008F483B"/>
    <w:rsid w:val="008F4D6B"/>
    <w:rsid w:val="008F5154"/>
    <w:rsid w:val="008F5A70"/>
    <w:rsid w:val="008F6124"/>
    <w:rsid w:val="008F68EC"/>
    <w:rsid w:val="008F6D79"/>
    <w:rsid w:val="008F785A"/>
    <w:rsid w:val="0090067C"/>
    <w:rsid w:val="00901624"/>
    <w:rsid w:val="00902212"/>
    <w:rsid w:val="009024F8"/>
    <w:rsid w:val="009029A3"/>
    <w:rsid w:val="00902A9F"/>
    <w:rsid w:val="00902F89"/>
    <w:rsid w:val="0090342C"/>
    <w:rsid w:val="00903CBE"/>
    <w:rsid w:val="00903D71"/>
    <w:rsid w:val="00904A0E"/>
    <w:rsid w:val="00904CE4"/>
    <w:rsid w:val="00905DDB"/>
    <w:rsid w:val="0090612D"/>
    <w:rsid w:val="00906506"/>
    <w:rsid w:val="00906BFC"/>
    <w:rsid w:val="00906D29"/>
    <w:rsid w:val="0090736B"/>
    <w:rsid w:val="00907B79"/>
    <w:rsid w:val="00910C6D"/>
    <w:rsid w:val="00911055"/>
    <w:rsid w:val="00911421"/>
    <w:rsid w:val="00911559"/>
    <w:rsid w:val="00911E0D"/>
    <w:rsid w:val="00912807"/>
    <w:rsid w:val="00913B04"/>
    <w:rsid w:val="00913BDD"/>
    <w:rsid w:val="00913D4D"/>
    <w:rsid w:val="009156E7"/>
    <w:rsid w:val="00915769"/>
    <w:rsid w:val="009160AE"/>
    <w:rsid w:val="009168DE"/>
    <w:rsid w:val="00917A23"/>
    <w:rsid w:val="009207C4"/>
    <w:rsid w:val="00921225"/>
    <w:rsid w:val="00921458"/>
    <w:rsid w:val="00921C43"/>
    <w:rsid w:val="0092251F"/>
    <w:rsid w:val="00922EEE"/>
    <w:rsid w:val="00922F8F"/>
    <w:rsid w:val="009233BB"/>
    <w:rsid w:val="009236DA"/>
    <w:rsid w:val="00923A06"/>
    <w:rsid w:val="009241E7"/>
    <w:rsid w:val="00924A1A"/>
    <w:rsid w:val="00925192"/>
    <w:rsid w:val="009259E6"/>
    <w:rsid w:val="00925DE2"/>
    <w:rsid w:val="00926187"/>
    <w:rsid w:val="00926483"/>
    <w:rsid w:val="00927186"/>
    <w:rsid w:val="009308B0"/>
    <w:rsid w:val="00931141"/>
    <w:rsid w:val="009312F2"/>
    <w:rsid w:val="00931573"/>
    <w:rsid w:val="00931A76"/>
    <w:rsid w:val="00931E76"/>
    <w:rsid w:val="00931FC0"/>
    <w:rsid w:val="00932001"/>
    <w:rsid w:val="00932D35"/>
    <w:rsid w:val="009332BE"/>
    <w:rsid w:val="00933A0E"/>
    <w:rsid w:val="00933EA7"/>
    <w:rsid w:val="009341B7"/>
    <w:rsid w:val="009364AC"/>
    <w:rsid w:val="009366FE"/>
    <w:rsid w:val="00936A4E"/>
    <w:rsid w:val="0093705D"/>
    <w:rsid w:val="00937107"/>
    <w:rsid w:val="009375E8"/>
    <w:rsid w:val="00937797"/>
    <w:rsid w:val="009400FD"/>
    <w:rsid w:val="0094098C"/>
    <w:rsid w:val="00942CB5"/>
    <w:rsid w:val="009430D3"/>
    <w:rsid w:val="00943719"/>
    <w:rsid w:val="00943D8F"/>
    <w:rsid w:val="00944BE5"/>
    <w:rsid w:val="00945698"/>
    <w:rsid w:val="009456E2"/>
    <w:rsid w:val="009457A7"/>
    <w:rsid w:val="00945877"/>
    <w:rsid w:val="00945A2B"/>
    <w:rsid w:val="00946CD9"/>
    <w:rsid w:val="00947140"/>
    <w:rsid w:val="009471B9"/>
    <w:rsid w:val="0094767C"/>
    <w:rsid w:val="009479D2"/>
    <w:rsid w:val="00947E95"/>
    <w:rsid w:val="00947FD9"/>
    <w:rsid w:val="00950212"/>
    <w:rsid w:val="00950825"/>
    <w:rsid w:val="00950F71"/>
    <w:rsid w:val="00950F82"/>
    <w:rsid w:val="00951653"/>
    <w:rsid w:val="009522A8"/>
    <w:rsid w:val="00952AC1"/>
    <w:rsid w:val="00954157"/>
    <w:rsid w:val="0095434D"/>
    <w:rsid w:val="0095509D"/>
    <w:rsid w:val="00955776"/>
    <w:rsid w:val="00955D24"/>
    <w:rsid w:val="00955DA3"/>
    <w:rsid w:val="0095646A"/>
    <w:rsid w:val="009570DF"/>
    <w:rsid w:val="00957602"/>
    <w:rsid w:val="00957730"/>
    <w:rsid w:val="00957D2E"/>
    <w:rsid w:val="00957D57"/>
    <w:rsid w:val="00957E6F"/>
    <w:rsid w:val="0096056A"/>
    <w:rsid w:val="0096083B"/>
    <w:rsid w:val="00961311"/>
    <w:rsid w:val="00962828"/>
    <w:rsid w:val="00962B45"/>
    <w:rsid w:val="00962C11"/>
    <w:rsid w:val="00962EAE"/>
    <w:rsid w:val="0096301A"/>
    <w:rsid w:val="009636F5"/>
    <w:rsid w:val="00963F1B"/>
    <w:rsid w:val="009642CA"/>
    <w:rsid w:val="00964981"/>
    <w:rsid w:val="0096695B"/>
    <w:rsid w:val="00967295"/>
    <w:rsid w:val="009673B5"/>
    <w:rsid w:val="00967702"/>
    <w:rsid w:val="00970A7C"/>
    <w:rsid w:val="009711DA"/>
    <w:rsid w:val="00971527"/>
    <w:rsid w:val="009715AD"/>
    <w:rsid w:val="0097246A"/>
    <w:rsid w:val="0097255A"/>
    <w:rsid w:val="00972598"/>
    <w:rsid w:val="00973033"/>
    <w:rsid w:val="009737DD"/>
    <w:rsid w:val="0097380E"/>
    <w:rsid w:val="00974C83"/>
    <w:rsid w:val="00974D45"/>
    <w:rsid w:val="00975937"/>
    <w:rsid w:val="009768AE"/>
    <w:rsid w:val="00976B6A"/>
    <w:rsid w:val="009771E3"/>
    <w:rsid w:val="00980459"/>
    <w:rsid w:val="00980625"/>
    <w:rsid w:val="009816EF"/>
    <w:rsid w:val="00982C1A"/>
    <w:rsid w:val="0098358F"/>
    <w:rsid w:val="00983C0E"/>
    <w:rsid w:val="00983F05"/>
    <w:rsid w:val="00983F47"/>
    <w:rsid w:val="009849C3"/>
    <w:rsid w:val="009851D9"/>
    <w:rsid w:val="00985797"/>
    <w:rsid w:val="00985AAF"/>
    <w:rsid w:val="00986177"/>
    <w:rsid w:val="00986743"/>
    <w:rsid w:val="009868EA"/>
    <w:rsid w:val="009871D6"/>
    <w:rsid w:val="0098725E"/>
    <w:rsid w:val="009904B1"/>
    <w:rsid w:val="00991D3F"/>
    <w:rsid w:val="0099263F"/>
    <w:rsid w:val="00993A7E"/>
    <w:rsid w:val="00995042"/>
    <w:rsid w:val="00995174"/>
    <w:rsid w:val="0099609D"/>
    <w:rsid w:val="0099740F"/>
    <w:rsid w:val="0099762E"/>
    <w:rsid w:val="00997922"/>
    <w:rsid w:val="00997ABB"/>
    <w:rsid w:val="009A08AF"/>
    <w:rsid w:val="009A0CB6"/>
    <w:rsid w:val="009A10CD"/>
    <w:rsid w:val="009A14DC"/>
    <w:rsid w:val="009A1A67"/>
    <w:rsid w:val="009A1CE7"/>
    <w:rsid w:val="009A1EE8"/>
    <w:rsid w:val="009A2304"/>
    <w:rsid w:val="009A3385"/>
    <w:rsid w:val="009A43E9"/>
    <w:rsid w:val="009A5000"/>
    <w:rsid w:val="009A7384"/>
    <w:rsid w:val="009A7955"/>
    <w:rsid w:val="009B0FF4"/>
    <w:rsid w:val="009B26C3"/>
    <w:rsid w:val="009B2DCA"/>
    <w:rsid w:val="009B35FB"/>
    <w:rsid w:val="009B37D5"/>
    <w:rsid w:val="009B38D6"/>
    <w:rsid w:val="009B3FCD"/>
    <w:rsid w:val="009B4C97"/>
    <w:rsid w:val="009B4FA5"/>
    <w:rsid w:val="009B51AC"/>
    <w:rsid w:val="009B587D"/>
    <w:rsid w:val="009B6008"/>
    <w:rsid w:val="009B6202"/>
    <w:rsid w:val="009B67CE"/>
    <w:rsid w:val="009B7AC1"/>
    <w:rsid w:val="009B7EA6"/>
    <w:rsid w:val="009C0406"/>
    <w:rsid w:val="009C046C"/>
    <w:rsid w:val="009C2133"/>
    <w:rsid w:val="009C2247"/>
    <w:rsid w:val="009C27B3"/>
    <w:rsid w:val="009C2C5E"/>
    <w:rsid w:val="009C2E39"/>
    <w:rsid w:val="009C2E5C"/>
    <w:rsid w:val="009C3699"/>
    <w:rsid w:val="009C37E6"/>
    <w:rsid w:val="009C42E6"/>
    <w:rsid w:val="009C523D"/>
    <w:rsid w:val="009C5B61"/>
    <w:rsid w:val="009C6971"/>
    <w:rsid w:val="009C6D80"/>
    <w:rsid w:val="009C734E"/>
    <w:rsid w:val="009C7593"/>
    <w:rsid w:val="009C7678"/>
    <w:rsid w:val="009C7860"/>
    <w:rsid w:val="009D0ED7"/>
    <w:rsid w:val="009D10E4"/>
    <w:rsid w:val="009D1827"/>
    <w:rsid w:val="009D2190"/>
    <w:rsid w:val="009D2317"/>
    <w:rsid w:val="009D281D"/>
    <w:rsid w:val="009D3EDB"/>
    <w:rsid w:val="009D4A7E"/>
    <w:rsid w:val="009D4B96"/>
    <w:rsid w:val="009D4D61"/>
    <w:rsid w:val="009D57B5"/>
    <w:rsid w:val="009D6538"/>
    <w:rsid w:val="009D7356"/>
    <w:rsid w:val="009D7B43"/>
    <w:rsid w:val="009D7C18"/>
    <w:rsid w:val="009D7DDB"/>
    <w:rsid w:val="009E072E"/>
    <w:rsid w:val="009E0F48"/>
    <w:rsid w:val="009E13FA"/>
    <w:rsid w:val="009E23E5"/>
    <w:rsid w:val="009E2B8F"/>
    <w:rsid w:val="009E2D98"/>
    <w:rsid w:val="009E3581"/>
    <w:rsid w:val="009E3964"/>
    <w:rsid w:val="009E39E6"/>
    <w:rsid w:val="009E3C83"/>
    <w:rsid w:val="009E4890"/>
    <w:rsid w:val="009E5262"/>
    <w:rsid w:val="009E54FD"/>
    <w:rsid w:val="009E5653"/>
    <w:rsid w:val="009E5DF0"/>
    <w:rsid w:val="009E65A6"/>
    <w:rsid w:val="009E6883"/>
    <w:rsid w:val="009E6A1C"/>
    <w:rsid w:val="009E6D5C"/>
    <w:rsid w:val="009E764B"/>
    <w:rsid w:val="009E7CE4"/>
    <w:rsid w:val="009F0814"/>
    <w:rsid w:val="009F18DA"/>
    <w:rsid w:val="009F1BC3"/>
    <w:rsid w:val="009F25D0"/>
    <w:rsid w:val="009F2857"/>
    <w:rsid w:val="009F4049"/>
    <w:rsid w:val="009F5925"/>
    <w:rsid w:val="009F68A4"/>
    <w:rsid w:val="009F737C"/>
    <w:rsid w:val="00A00081"/>
    <w:rsid w:val="00A008A7"/>
    <w:rsid w:val="00A009EB"/>
    <w:rsid w:val="00A02D38"/>
    <w:rsid w:val="00A03E7F"/>
    <w:rsid w:val="00A03F87"/>
    <w:rsid w:val="00A04834"/>
    <w:rsid w:val="00A04F76"/>
    <w:rsid w:val="00A0571C"/>
    <w:rsid w:val="00A05D91"/>
    <w:rsid w:val="00A068F2"/>
    <w:rsid w:val="00A06EFF"/>
    <w:rsid w:val="00A07372"/>
    <w:rsid w:val="00A078B3"/>
    <w:rsid w:val="00A07F85"/>
    <w:rsid w:val="00A10022"/>
    <w:rsid w:val="00A10035"/>
    <w:rsid w:val="00A10601"/>
    <w:rsid w:val="00A10C10"/>
    <w:rsid w:val="00A11551"/>
    <w:rsid w:val="00A11575"/>
    <w:rsid w:val="00A117FF"/>
    <w:rsid w:val="00A11EAB"/>
    <w:rsid w:val="00A12522"/>
    <w:rsid w:val="00A125AC"/>
    <w:rsid w:val="00A128AA"/>
    <w:rsid w:val="00A133FA"/>
    <w:rsid w:val="00A13616"/>
    <w:rsid w:val="00A13D13"/>
    <w:rsid w:val="00A13E0A"/>
    <w:rsid w:val="00A14458"/>
    <w:rsid w:val="00A14D63"/>
    <w:rsid w:val="00A1525D"/>
    <w:rsid w:val="00A15587"/>
    <w:rsid w:val="00A16529"/>
    <w:rsid w:val="00A16D10"/>
    <w:rsid w:val="00A17D3C"/>
    <w:rsid w:val="00A2008A"/>
    <w:rsid w:val="00A20B5A"/>
    <w:rsid w:val="00A21108"/>
    <w:rsid w:val="00A21AF4"/>
    <w:rsid w:val="00A21C31"/>
    <w:rsid w:val="00A21F09"/>
    <w:rsid w:val="00A2370D"/>
    <w:rsid w:val="00A23789"/>
    <w:rsid w:val="00A23F5F"/>
    <w:rsid w:val="00A23FBF"/>
    <w:rsid w:val="00A251D4"/>
    <w:rsid w:val="00A265AA"/>
    <w:rsid w:val="00A2687D"/>
    <w:rsid w:val="00A26987"/>
    <w:rsid w:val="00A26E14"/>
    <w:rsid w:val="00A270AA"/>
    <w:rsid w:val="00A27D2D"/>
    <w:rsid w:val="00A3259F"/>
    <w:rsid w:val="00A32B61"/>
    <w:rsid w:val="00A32BD5"/>
    <w:rsid w:val="00A32DC8"/>
    <w:rsid w:val="00A343EE"/>
    <w:rsid w:val="00A35C63"/>
    <w:rsid w:val="00A35CB5"/>
    <w:rsid w:val="00A36413"/>
    <w:rsid w:val="00A3642B"/>
    <w:rsid w:val="00A37213"/>
    <w:rsid w:val="00A379CF"/>
    <w:rsid w:val="00A37D4F"/>
    <w:rsid w:val="00A37E1A"/>
    <w:rsid w:val="00A37E7B"/>
    <w:rsid w:val="00A407ED"/>
    <w:rsid w:val="00A40CA2"/>
    <w:rsid w:val="00A40DAC"/>
    <w:rsid w:val="00A40E2D"/>
    <w:rsid w:val="00A41F27"/>
    <w:rsid w:val="00A423E9"/>
    <w:rsid w:val="00A42577"/>
    <w:rsid w:val="00A42F08"/>
    <w:rsid w:val="00A430F0"/>
    <w:rsid w:val="00A43378"/>
    <w:rsid w:val="00A43C36"/>
    <w:rsid w:val="00A447D8"/>
    <w:rsid w:val="00A4521E"/>
    <w:rsid w:val="00A46366"/>
    <w:rsid w:val="00A46724"/>
    <w:rsid w:val="00A46EC5"/>
    <w:rsid w:val="00A46FC2"/>
    <w:rsid w:val="00A47F18"/>
    <w:rsid w:val="00A5071C"/>
    <w:rsid w:val="00A50A0C"/>
    <w:rsid w:val="00A51167"/>
    <w:rsid w:val="00A511AD"/>
    <w:rsid w:val="00A51C88"/>
    <w:rsid w:val="00A51E55"/>
    <w:rsid w:val="00A5292A"/>
    <w:rsid w:val="00A532CB"/>
    <w:rsid w:val="00A534FD"/>
    <w:rsid w:val="00A53563"/>
    <w:rsid w:val="00A53585"/>
    <w:rsid w:val="00A53975"/>
    <w:rsid w:val="00A54362"/>
    <w:rsid w:val="00A5448B"/>
    <w:rsid w:val="00A54695"/>
    <w:rsid w:val="00A5490B"/>
    <w:rsid w:val="00A54962"/>
    <w:rsid w:val="00A54C14"/>
    <w:rsid w:val="00A54DD1"/>
    <w:rsid w:val="00A5574E"/>
    <w:rsid w:val="00A55792"/>
    <w:rsid w:val="00A55AF0"/>
    <w:rsid w:val="00A55EAD"/>
    <w:rsid w:val="00A569CF"/>
    <w:rsid w:val="00A573E4"/>
    <w:rsid w:val="00A60132"/>
    <w:rsid w:val="00A60382"/>
    <w:rsid w:val="00A60DE6"/>
    <w:rsid w:val="00A60EA4"/>
    <w:rsid w:val="00A60F29"/>
    <w:rsid w:val="00A623A8"/>
    <w:rsid w:val="00A623C4"/>
    <w:rsid w:val="00A6250F"/>
    <w:rsid w:val="00A62893"/>
    <w:rsid w:val="00A62CC8"/>
    <w:rsid w:val="00A62E16"/>
    <w:rsid w:val="00A646A2"/>
    <w:rsid w:val="00A64C07"/>
    <w:rsid w:val="00A64E58"/>
    <w:rsid w:val="00A64E9F"/>
    <w:rsid w:val="00A64F18"/>
    <w:rsid w:val="00A653CB"/>
    <w:rsid w:val="00A654B3"/>
    <w:rsid w:val="00A66879"/>
    <w:rsid w:val="00A66C33"/>
    <w:rsid w:val="00A6710B"/>
    <w:rsid w:val="00A672A2"/>
    <w:rsid w:val="00A672F0"/>
    <w:rsid w:val="00A707EA"/>
    <w:rsid w:val="00A70CF9"/>
    <w:rsid w:val="00A71451"/>
    <w:rsid w:val="00A71652"/>
    <w:rsid w:val="00A7168C"/>
    <w:rsid w:val="00A71CA3"/>
    <w:rsid w:val="00A71FC8"/>
    <w:rsid w:val="00A73F80"/>
    <w:rsid w:val="00A74196"/>
    <w:rsid w:val="00A74252"/>
    <w:rsid w:val="00A742CB"/>
    <w:rsid w:val="00A74735"/>
    <w:rsid w:val="00A747DF"/>
    <w:rsid w:val="00A7506F"/>
    <w:rsid w:val="00A75445"/>
    <w:rsid w:val="00A75888"/>
    <w:rsid w:val="00A7658D"/>
    <w:rsid w:val="00A766E3"/>
    <w:rsid w:val="00A76BBB"/>
    <w:rsid w:val="00A76EAC"/>
    <w:rsid w:val="00A7769C"/>
    <w:rsid w:val="00A80E9B"/>
    <w:rsid w:val="00A81688"/>
    <w:rsid w:val="00A82896"/>
    <w:rsid w:val="00A83B82"/>
    <w:rsid w:val="00A843C0"/>
    <w:rsid w:val="00A8447F"/>
    <w:rsid w:val="00A8472A"/>
    <w:rsid w:val="00A84868"/>
    <w:rsid w:val="00A84F17"/>
    <w:rsid w:val="00A852A7"/>
    <w:rsid w:val="00A85C59"/>
    <w:rsid w:val="00A85D24"/>
    <w:rsid w:val="00A85FBC"/>
    <w:rsid w:val="00A86053"/>
    <w:rsid w:val="00A876FA"/>
    <w:rsid w:val="00A9005D"/>
    <w:rsid w:val="00A900D8"/>
    <w:rsid w:val="00A904CF"/>
    <w:rsid w:val="00A90B07"/>
    <w:rsid w:val="00A91016"/>
    <w:rsid w:val="00A91DEC"/>
    <w:rsid w:val="00A92028"/>
    <w:rsid w:val="00A9202D"/>
    <w:rsid w:val="00A9208F"/>
    <w:rsid w:val="00A936EC"/>
    <w:rsid w:val="00A93ACC"/>
    <w:rsid w:val="00A94508"/>
    <w:rsid w:val="00A95101"/>
    <w:rsid w:val="00A954CB"/>
    <w:rsid w:val="00A95906"/>
    <w:rsid w:val="00A95D33"/>
    <w:rsid w:val="00A95FF1"/>
    <w:rsid w:val="00A963C3"/>
    <w:rsid w:val="00A9648E"/>
    <w:rsid w:val="00A967D7"/>
    <w:rsid w:val="00A9764B"/>
    <w:rsid w:val="00AA1144"/>
    <w:rsid w:val="00AA1B88"/>
    <w:rsid w:val="00AA1BC9"/>
    <w:rsid w:val="00AA1E9A"/>
    <w:rsid w:val="00AA2043"/>
    <w:rsid w:val="00AA204B"/>
    <w:rsid w:val="00AA28EA"/>
    <w:rsid w:val="00AA2CE3"/>
    <w:rsid w:val="00AA3019"/>
    <w:rsid w:val="00AA399E"/>
    <w:rsid w:val="00AA3E66"/>
    <w:rsid w:val="00AA423B"/>
    <w:rsid w:val="00AA502D"/>
    <w:rsid w:val="00AA5273"/>
    <w:rsid w:val="00AA6419"/>
    <w:rsid w:val="00AA67CB"/>
    <w:rsid w:val="00AA68B6"/>
    <w:rsid w:val="00AA7890"/>
    <w:rsid w:val="00AA7BC1"/>
    <w:rsid w:val="00AB04A2"/>
    <w:rsid w:val="00AB1A48"/>
    <w:rsid w:val="00AB31CA"/>
    <w:rsid w:val="00AB3D26"/>
    <w:rsid w:val="00AB4375"/>
    <w:rsid w:val="00AB44B9"/>
    <w:rsid w:val="00AB4A48"/>
    <w:rsid w:val="00AB4C70"/>
    <w:rsid w:val="00AB508F"/>
    <w:rsid w:val="00AB589A"/>
    <w:rsid w:val="00AB6482"/>
    <w:rsid w:val="00AB7842"/>
    <w:rsid w:val="00AB7A62"/>
    <w:rsid w:val="00AB7AD4"/>
    <w:rsid w:val="00AB7EC3"/>
    <w:rsid w:val="00AC0379"/>
    <w:rsid w:val="00AC2096"/>
    <w:rsid w:val="00AC2927"/>
    <w:rsid w:val="00AC32D0"/>
    <w:rsid w:val="00AC3991"/>
    <w:rsid w:val="00AC433A"/>
    <w:rsid w:val="00AC49CD"/>
    <w:rsid w:val="00AC4A04"/>
    <w:rsid w:val="00AC5600"/>
    <w:rsid w:val="00AC5C52"/>
    <w:rsid w:val="00AC5CD8"/>
    <w:rsid w:val="00AC5E60"/>
    <w:rsid w:val="00AC606F"/>
    <w:rsid w:val="00AC7546"/>
    <w:rsid w:val="00AC7DF8"/>
    <w:rsid w:val="00AD004E"/>
    <w:rsid w:val="00AD044C"/>
    <w:rsid w:val="00AD0869"/>
    <w:rsid w:val="00AD09F0"/>
    <w:rsid w:val="00AD0E0D"/>
    <w:rsid w:val="00AD19DE"/>
    <w:rsid w:val="00AD2492"/>
    <w:rsid w:val="00AD2835"/>
    <w:rsid w:val="00AD2E1B"/>
    <w:rsid w:val="00AD339E"/>
    <w:rsid w:val="00AD34C6"/>
    <w:rsid w:val="00AD44D3"/>
    <w:rsid w:val="00AD4BA6"/>
    <w:rsid w:val="00AD4FDA"/>
    <w:rsid w:val="00AD61A8"/>
    <w:rsid w:val="00AD6452"/>
    <w:rsid w:val="00AD652A"/>
    <w:rsid w:val="00AD6E33"/>
    <w:rsid w:val="00AD7855"/>
    <w:rsid w:val="00AD7BC0"/>
    <w:rsid w:val="00AE0377"/>
    <w:rsid w:val="00AE0616"/>
    <w:rsid w:val="00AE0AB8"/>
    <w:rsid w:val="00AE1227"/>
    <w:rsid w:val="00AE1229"/>
    <w:rsid w:val="00AE1A10"/>
    <w:rsid w:val="00AE273E"/>
    <w:rsid w:val="00AE2ED5"/>
    <w:rsid w:val="00AE3836"/>
    <w:rsid w:val="00AE4865"/>
    <w:rsid w:val="00AE574C"/>
    <w:rsid w:val="00AE5A58"/>
    <w:rsid w:val="00AE5B08"/>
    <w:rsid w:val="00AE60D8"/>
    <w:rsid w:val="00AE6BBB"/>
    <w:rsid w:val="00AE6E3E"/>
    <w:rsid w:val="00AE75B5"/>
    <w:rsid w:val="00AE77B1"/>
    <w:rsid w:val="00AE77EA"/>
    <w:rsid w:val="00AE7FB5"/>
    <w:rsid w:val="00AF03A3"/>
    <w:rsid w:val="00AF046C"/>
    <w:rsid w:val="00AF1273"/>
    <w:rsid w:val="00AF15CC"/>
    <w:rsid w:val="00AF1D8A"/>
    <w:rsid w:val="00AF2AAF"/>
    <w:rsid w:val="00AF2FBA"/>
    <w:rsid w:val="00AF304D"/>
    <w:rsid w:val="00AF3139"/>
    <w:rsid w:val="00AF370A"/>
    <w:rsid w:val="00AF3720"/>
    <w:rsid w:val="00AF3FB6"/>
    <w:rsid w:val="00AF4557"/>
    <w:rsid w:val="00AF6FA9"/>
    <w:rsid w:val="00B00884"/>
    <w:rsid w:val="00B01692"/>
    <w:rsid w:val="00B02280"/>
    <w:rsid w:val="00B02D9E"/>
    <w:rsid w:val="00B0307A"/>
    <w:rsid w:val="00B030CB"/>
    <w:rsid w:val="00B0340F"/>
    <w:rsid w:val="00B05341"/>
    <w:rsid w:val="00B06F6C"/>
    <w:rsid w:val="00B0734C"/>
    <w:rsid w:val="00B073CB"/>
    <w:rsid w:val="00B0774E"/>
    <w:rsid w:val="00B106AA"/>
    <w:rsid w:val="00B10FCB"/>
    <w:rsid w:val="00B120E6"/>
    <w:rsid w:val="00B12A56"/>
    <w:rsid w:val="00B12CD4"/>
    <w:rsid w:val="00B131B8"/>
    <w:rsid w:val="00B13A19"/>
    <w:rsid w:val="00B14182"/>
    <w:rsid w:val="00B14494"/>
    <w:rsid w:val="00B15C0B"/>
    <w:rsid w:val="00B15D2E"/>
    <w:rsid w:val="00B16A96"/>
    <w:rsid w:val="00B176A1"/>
    <w:rsid w:val="00B17F57"/>
    <w:rsid w:val="00B20128"/>
    <w:rsid w:val="00B20A16"/>
    <w:rsid w:val="00B21156"/>
    <w:rsid w:val="00B21715"/>
    <w:rsid w:val="00B2295D"/>
    <w:rsid w:val="00B22B36"/>
    <w:rsid w:val="00B22DBA"/>
    <w:rsid w:val="00B2307D"/>
    <w:rsid w:val="00B230C1"/>
    <w:rsid w:val="00B237CE"/>
    <w:rsid w:val="00B2556B"/>
    <w:rsid w:val="00B259B0"/>
    <w:rsid w:val="00B26D04"/>
    <w:rsid w:val="00B27401"/>
    <w:rsid w:val="00B27940"/>
    <w:rsid w:val="00B30C0B"/>
    <w:rsid w:val="00B31B14"/>
    <w:rsid w:val="00B32116"/>
    <w:rsid w:val="00B3277E"/>
    <w:rsid w:val="00B32AB9"/>
    <w:rsid w:val="00B33AA4"/>
    <w:rsid w:val="00B33CF9"/>
    <w:rsid w:val="00B33D24"/>
    <w:rsid w:val="00B33DD1"/>
    <w:rsid w:val="00B347CF"/>
    <w:rsid w:val="00B34F17"/>
    <w:rsid w:val="00B35AC3"/>
    <w:rsid w:val="00B35D04"/>
    <w:rsid w:val="00B36598"/>
    <w:rsid w:val="00B406C0"/>
    <w:rsid w:val="00B4094C"/>
    <w:rsid w:val="00B4168E"/>
    <w:rsid w:val="00B41CFD"/>
    <w:rsid w:val="00B424CC"/>
    <w:rsid w:val="00B42721"/>
    <w:rsid w:val="00B42B4E"/>
    <w:rsid w:val="00B42DD2"/>
    <w:rsid w:val="00B436DA"/>
    <w:rsid w:val="00B43911"/>
    <w:rsid w:val="00B43B08"/>
    <w:rsid w:val="00B4408D"/>
    <w:rsid w:val="00B45243"/>
    <w:rsid w:val="00B46334"/>
    <w:rsid w:val="00B4739F"/>
    <w:rsid w:val="00B47435"/>
    <w:rsid w:val="00B47797"/>
    <w:rsid w:val="00B502A8"/>
    <w:rsid w:val="00B50457"/>
    <w:rsid w:val="00B50594"/>
    <w:rsid w:val="00B50847"/>
    <w:rsid w:val="00B514F8"/>
    <w:rsid w:val="00B51C83"/>
    <w:rsid w:val="00B521EC"/>
    <w:rsid w:val="00B5268A"/>
    <w:rsid w:val="00B52F73"/>
    <w:rsid w:val="00B532C4"/>
    <w:rsid w:val="00B5342A"/>
    <w:rsid w:val="00B54DC7"/>
    <w:rsid w:val="00B5749C"/>
    <w:rsid w:val="00B57A45"/>
    <w:rsid w:val="00B60057"/>
    <w:rsid w:val="00B600AC"/>
    <w:rsid w:val="00B60A77"/>
    <w:rsid w:val="00B61F9D"/>
    <w:rsid w:val="00B62E85"/>
    <w:rsid w:val="00B63DEC"/>
    <w:rsid w:val="00B64047"/>
    <w:rsid w:val="00B64642"/>
    <w:rsid w:val="00B65E46"/>
    <w:rsid w:val="00B66DA8"/>
    <w:rsid w:val="00B704D0"/>
    <w:rsid w:val="00B70748"/>
    <w:rsid w:val="00B7074B"/>
    <w:rsid w:val="00B7141E"/>
    <w:rsid w:val="00B7162C"/>
    <w:rsid w:val="00B71728"/>
    <w:rsid w:val="00B71AFF"/>
    <w:rsid w:val="00B71E86"/>
    <w:rsid w:val="00B724AF"/>
    <w:rsid w:val="00B7298C"/>
    <w:rsid w:val="00B72D64"/>
    <w:rsid w:val="00B73AB5"/>
    <w:rsid w:val="00B7438C"/>
    <w:rsid w:val="00B7491B"/>
    <w:rsid w:val="00B74FC7"/>
    <w:rsid w:val="00B75004"/>
    <w:rsid w:val="00B75B41"/>
    <w:rsid w:val="00B763F6"/>
    <w:rsid w:val="00B76413"/>
    <w:rsid w:val="00B76D98"/>
    <w:rsid w:val="00B77510"/>
    <w:rsid w:val="00B8050D"/>
    <w:rsid w:val="00B8092D"/>
    <w:rsid w:val="00B80F98"/>
    <w:rsid w:val="00B816FC"/>
    <w:rsid w:val="00B81AB9"/>
    <w:rsid w:val="00B825C7"/>
    <w:rsid w:val="00B82AF4"/>
    <w:rsid w:val="00B82BA7"/>
    <w:rsid w:val="00B82D83"/>
    <w:rsid w:val="00B83154"/>
    <w:rsid w:val="00B83429"/>
    <w:rsid w:val="00B83769"/>
    <w:rsid w:val="00B837FF"/>
    <w:rsid w:val="00B83C3E"/>
    <w:rsid w:val="00B83C5D"/>
    <w:rsid w:val="00B8575E"/>
    <w:rsid w:val="00B857B5"/>
    <w:rsid w:val="00B865C6"/>
    <w:rsid w:val="00B865E8"/>
    <w:rsid w:val="00B86BA3"/>
    <w:rsid w:val="00B874B7"/>
    <w:rsid w:val="00B87C5E"/>
    <w:rsid w:val="00B87D0E"/>
    <w:rsid w:val="00B87DAE"/>
    <w:rsid w:val="00B901B1"/>
    <w:rsid w:val="00B90483"/>
    <w:rsid w:val="00B90AA8"/>
    <w:rsid w:val="00B915B3"/>
    <w:rsid w:val="00B91EB7"/>
    <w:rsid w:val="00B92154"/>
    <w:rsid w:val="00B926B8"/>
    <w:rsid w:val="00B92B90"/>
    <w:rsid w:val="00B92BAC"/>
    <w:rsid w:val="00B9335F"/>
    <w:rsid w:val="00B951DD"/>
    <w:rsid w:val="00B95988"/>
    <w:rsid w:val="00B96A54"/>
    <w:rsid w:val="00B96DAC"/>
    <w:rsid w:val="00B971A8"/>
    <w:rsid w:val="00B97B7E"/>
    <w:rsid w:val="00B97B91"/>
    <w:rsid w:val="00BA07AB"/>
    <w:rsid w:val="00BA0F6E"/>
    <w:rsid w:val="00BA1979"/>
    <w:rsid w:val="00BA3101"/>
    <w:rsid w:val="00BA3A98"/>
    <w:rsid w:val="00BA401A"/>
    <w:rsid w:val="00BA4871"/>
    <w:rsid w:val="00BA4CAD"/>
    <w:rsid w:val="00BA4E4D"/>
    <w:rsid w:val="00BA5438"/>
    <w:rsid w:val="00BA56B6"/>
    <w:rsid w:val="00BA6849"/>
    <w:rsid w:val="00BA6911"/>
    <w:rsid w:val="00BA6B5B"/>
    <w:rsid w:val="00BB0253"/>
    <w:rsid w:val="00BB1B41"/>
    <w:rsid w:val="00BB2F16"/>
    <w:rsid w:val="00BB3566"/>
    <w:rsid w:val="00BB35F0"/>
    <w:rsid w:val="00BB362F"/>
    <w:rsid w:val="00BB4300"/>
    <w:rsid w:val="00BB4D3C"/>
    <w:rsid w:val="00BB4F10"/>
    <w:rsid w:val="00BB64B2"/>
    <w:rsid w:val="00BB72F0"/>
    <w:rsid w:val="00BB75E2"/>
    <w:rsid w:val="00BB7855"/>
    <w:rsid w:val="00BB7BDE"/>
    <w:rsid w:val="00BB7C78"/>
    <w:rsid w:val="00BB7F02"/>
    <w:rsid w:val="00BB7FAA"/>
    <w:rsid w:val="00BC00F9"/>
    <w:rsid w:val="00BC091F"/>
    <w:rsid w:val="00BC097A"/>
    <w:rsid w:val="00BC0C4E"/>
    <w:rsid w:val="00BC14E6"/>
    <w:rsid w:val="00BC159D"/>
    <w:rsid w:val="00BC2429"/>
    <w:rsid w:val="00BC33DB"/>
    <w:rsid w:val="00BC4566"/>
    <w:rsid w:val="00BC667B"/>
    <w:rsid w:val="00BC6948"/>
    <w:rsid w:val="00BC6C9B"/>
    <w:rsid w:val="00BC7242"/>
    <w:rsid w:val="00BC74E6"/>
    <w:rsid w:val="00BC77DA"/>
    <w:rsid w:val="00BC7F00"/>
    <w:rsid w:val="00BD00F4"/>
    <w:rsid w:val="00BD0C9C"/>
    <w:rsid w:val="00BD1197"/>
    <w:rsid w:val="00BD1E6F"/>
    <w:rsid w:val="00BD2C3C"/>
    <w:rsid w:val="00BD31BE"/>
    <w:rsid w:val="00BD37AB"/>
    <w:rsid w:val="00BD3C7F"/>
    <w:rsid w:val="00BD4491"/>
    <w:rsid w:val="00BD49DC"/>
    <w:rsid w:val="00BD5AD7"/>
    <w:rsid w:val="00BD5C3C"/>
    <w:rsid w:val="00BD62F3"/>
    <w:rsid w:val="00BD6839"/>
    <w:rsid w:val="00BD6C75"/>
    <w:rsid w:val="00BE081A"/>
    <w:rsid w:val="00BE0C2B"/>
    <w:rsid w:val="00BE1101"/>
    <w:rsid w:val="00BE1B06"/>
    <w:rsid w:val="00BE26E8"/>
    <w:rsid w:val="00BE2F9F"/>
    <w:rsid w:val="00BE2FBE"/>
    <w:rsid w:val="00BE454B"/>
    <w:rsid w:val="00BE4AEE"/>
    <w:rsid w:val="00BE4EC8"/>
    <w:rsid w:val="00BE5C1E"/>
    <w:rsid w:val="00BE64A0"/>
    <w:rsid w:val="00BE6DE9"/>
    <w:rsid w:val="00BE703B"/>
    <w:rsid w:val="00BF2130"/>
    <w:rsid w:val="00BF2B7D"/>
    <w:rsid w:val="00BF4225"/>
    <w:rsid w:val="00BF509F"/>
    <w:rsid w:val="00BF556F"/>
    <w:rsid w:val="00BF58B4"/>
    <w:rsid w:val="00BF6968"/>
    <w:rsid w:val="00BF7956"/>
    <w:rsid w:val="00C0041C"/>
    <w:rsid w:val="00C0056C"/>
    <w:rsid w:val="00C01802"/>
    <w:rsid w:val="00C030D9"/>
    <w:rsid w:val="00C03518"/>
    <w:rsid w:val="00C04278"/>
    <w:rsid w:val="00C04625"/>
    <w:rsid w:val="00C04886"/>
    <w:rsid w:val="00C05851"/>
    <w:rsid w:val="00C05A38"/>
    <w:rsid w:val="00C05D08"/>
    <w:rsid w:val="00C07CAF"/>
    <w:rsid w:val="00C07CBF"/>
    <w:rsid w:val="00C10078"/>
    <w:rsid w:val="00C10EA7"/>
    <w:rsid w:val="00C1249F"/>
    <w:rsid w:val="00C124ED"/>
    <w:rsid w:val="00C125C3"/>
    <w:rsid w:val="00C13140"/>
    <w:rsid w:val="00C1339D"/>
    <w:rsid w:val="00C13777"/>
    <w:rsid w:val="00C13D4E"/>
    <w:rsid w:val="00C14A6F"/>
    <w:rsid w:val="00C14B48"/>
    <w:rsid w:val="00C156E2"/>
    <w:rsid w:val="00C15B76"/>
    <w:rsid w:val="00C15D4C"/>
    <w:rsid w:val="00C1609D"/>
    <w:rsid w:val="00C16E1E"/>
    <w:rsid w:val="00C177A7"/>
    <w:rsid w:val="00C17BCB"/>
    <w:rsid w:val="00C17DBC"/>
    <w:rsid w:val="00C21B81"/>
    <w:rsid w:val="00C21DD7"/>
    <w:rsid w:val="00C21FA8"/>
    <w:rsid w:val="00C222BD"/>
    <w:rsid w:val="00C22D3E"/>
    <w:rsid w:val="00C23A86"/>
    <w:rsid w:val="00C23DE0"/>
    <w:rsid w:val="00C24238"/>
    <w:rsid w:val="00C25171"/>
    <w:rsid w:val="00C25736"/>
    <w:rsid w:val="00C25A1A"/>
    <w:rsid w:val="00C25BCD"/>
    <w:rsid w:val="00C2635E"/>
    <w:rsid w:val="00C27326"/>
    <w:rsid w:val="00C27398"/>
    <w:rsid w:val="00C27E8B"/>
    <w:rsid w:val="00C27F3B"/>
    <w:rsid w:val="00C30887"/>
    <w:rsid w:val="00C3288A"/>
    <w:rsid w:val="00C3294A"/>
    <w:rsid w:val="00C33AAC"/>
    <w:rsid w:val="00C33CB5"/>
    <w:rsid w:val="00C33FBB"/>
    <w:rsid w:val="00C34106"/>
    <w:rsid w:val="00C3497F"/>
    <w:rsid w:val="00C34E41"/>
    <w:rsid w:val="00C3546E"/>
    <w:rsid w:val="00C35CFA"/>
    <w:rsid w:val="00C35E15"/>
    <w:rsid w:val="00C37113"/>
    <w:rsid w:val="00C40A22"/>
    <w:rsid w:val="00C4156D"/>
    <w:rsid w:val="00C41ADF"/>
    <w:rsid w:val="00C423B9"/>
    <w:rsid w:val="00C42523"/>
    <w:rsid w:val="00C42638"/>
    <w:rsid w:val="00C4288D"/>
    <w:rsid w:val="00C435E9"/>
    <w:rsid w:val="00C43835"/>
    <w:rsid w:val="00C44556"/>
    <w:rsid w:val="00C4577C"/>
    <w:rsid w:val="00C4579E"/>
    <w:rsid w:val="00C45A05"/>
    <w:rsid w:val="00C46F64"/>
    <w:rsid w:val="00C471E3"/>
    <w:rsid w:val="00C47F72"/>
    <w:rsid w:val="00C51C62"/>
    <w:rsid w:val="00C52064"/>
    <w:rsid w:val="00C52777"/>
    <w:rsid w:val="00C52DC4"/>
    <w:rsid w:val="00C52E8B"/>
    <w:rsid w:val="00C53D2C"/>
    <w:rsid w:val="00C540FE"/>
    <w:rsid w:val="00C549AD"/>
    <w:rsid w:val="00C54AAD"/>
    <w:rsid w:val="00C54E35"/>
    <w:rsid w:val="00C552B8"/>
    <w:rsid w:val="00C553B1"/>
    <w:rsid w:val="00C555D3"/>
    <w:rsid w:val="00C5567B"/>
    <w:rsid w:val="00C55CCF"/>
    <w:rsid w:val="00C57A07"/>
    <w:rsid w:val="00C6064D"/>
    <w:rsid w:val="00C6098C"/>
    <w:rsid w:val="00C61408"/>
    <w:rsid w:val="00C61659"/>
    <w:rsid w:val="00C62453"/>
    <w:rsid w:val="00C6256B"/>
    <w:rsid w:val="00C62D3F"/>
    <w:rsid w:val="00C638F0"/>
    <w:rsid w:val="00C655B9"/>
    <w:rsid w:val="00C664F1"/>
    <w:rsid w:val="00C674FA"/>
    <w:rsid w:val="00C675D9"/>
    <w:rsid w:val="00C67B6F"/>
    <w:rsid w:val="00C708AB"/>
    <w:rsid w:val="00C70C2A"/>
    <w:rsid w:val="00C70DE2"/>
    <w:rsid w:val="00C71854"/>
    <w:rsid w:val="00C72A48"/>
    <w:rsid w:val="00C72CCA"/>
    <w:rsid w:val="00C73028"/>
    <w:rsid w:val="00C73ED4"/>
    <w:rsid w:val="00C743E9"/>
    <w:rsid w:val="00C74CEB"/>
    <w:rsid w:val="00C76694"/>
    <w:rsid w:val="00C77E90"/>
    <w:rsid w:val="00C807DB"/>
    <w:rsid w:val="00C80AD2"/>
    <w:rsid w:val="00C80B2B"/>
    <w:rsid w:val="00C821F1"/>
    <w:rsid w:val="00C830BF"/>
    <w:rsid w:val="00C832A5"/>
    <w:rsid w:val="00C83713"/>
    <w:rsid w:val="00C83AFF"/>
    <w:rsid w:val="00C842C2"/>
    <w:rsid w:val="00C84C89"/>
    <w:rsid w:val="00C84E68"/>
    <w:rsid w:val="00C855FF"/>
    <w:rsid w:val="00C85706"/>
    <w:rsid w:val="00C85B4E"/>
    <w:rsid w:val="00C85C2C"/>
    <w:rsid w:val="00C863EF"/>
    <w:rsid w:val="00C86845"/>
    <w:rsid w:val="00C86E24"/>
    <w:rsid w:val="00C8726B"/>
    <w:rsid w:val="00C9017B"/>
    <w:rsid w:val="00C90D48"/>
    <w:rsid w:val="00C9165A"/>
    <w:rsid w:val="00C92353"/>
    <w:rsid w:val="00C928BD"/>
    <w:rsid w:val="00C93068"/>
    <w:rsid w:val="00C9366E"/>
    <w:rsid w:val="00C936FD"/>
    <w:rsid w:val="00C93B96"/>
    <w:rsid w:val="00C94241"/>
    <w:rsid w:val="00C94242"/>
    <w:rsid w:val="00C955B7"/>
    <w:rsid w:val="00C96036"/>
    <w:rsid w:val="00C965DA"/>
    <w:rsid w:val="00C97473"/>
    <w:rsid w:val="00C97ED2"/>
    <w:rsid w:val="00CA003A"/>
    <w:rsid w:val="00CA0200"/>
    <w:rsid w:val="00CA03C9"/>
    <w:rsid w:val="00CA0B7B"/>
    <w:rsid w:val="00CA0BD0"/>
    <w:rsid w:val="00CA2170"/>
    <w:rsid w:val="00CA2C52"/>
    <w:rsid w:val="00CA399F"/>
    <w:rsid w:val="00CA4855"/>
    <w:rsid w:val="00CA4AF7"/>
    <w:rsid w:val="00CA526D"/>
    <w:rsid w:val="00CA5D8F"/>
    <w:rsid w:val="00CA6530"/>
    <w:rsid w:val="00CA6AFC"/>
    <w:rsid w:val="00CA713F"/>
    <w:rsid w:val="00CA728E"/>
    <w:rsid w:val="00CA748C"/>
    <w:rsid w:val="00CA74DF"/>
    <w:rsid w:val="00CA7B55"/>
    <w:rsid w:val="00CB0C4A"/>
    <w:rsid w:val="00CB10D5"/>
    <w:rsid w:val="00CB16CC"/>
    <w:rsid w:val="00CB199B"/>
    <w:rsid w:val="00CB1B8B"/>
    <w:rsid w:val="00CB21B9"/>
    <w:rsid w:val="00CB26F7"/>
    <w:rsid w:val="00CB3989"/>
    <w:rsid w:val="00CB43E2"/>
    <w:rsid w:val="00CB4828"/>
    <w:rsid w:val="00CB486B"/>
    <w:rsid w:val="00CB5883"/>
    <w:rsid w:val="00CB59B6"/>
    <w:rsid w:val="00CB59D8"/>
    <w:rsid w:val="00CB5D4C"/>
    <w:rsid w:val="00CB6544"/>
    <w:rsid w:val="00CC0435"/>
    <w:rsid w:val="00CC0620"/>
    <w:rsid w:val="00CC0A82"/>
    <w:rsid w:val="00CC0AAD"/>
    <w:rsid w:val="00CC103C"/>
    <w:rsid w:val="00CC271E"/>
    <w:rsid w:val="00CC29B9"/>
    <w:rsid w:val="00CC30BB"/>
    <w:rsid w:val="00CC3169"/>
    <w:rsid w:val="00CC449F"/>
    <w:rsid w:val="00CC484F"/>
    <w:rsid w:val="00CC4B01"/>
    <w:rsid w:val="00CC559C"/>
    <w:rsid w:val="00CC565C"/>
    <w:rsid w:val="00CC5D1B"/>
    <w:rsid w:val="00CC654B"/>
    <w:rsid w:val="00CC7677"/>
    <w:rsid w:val="00CC76E1"/>
    <w:rsid w:val="00CC78AE"/>
    <w:rsid w:val="00CD0079"/>
    <w:rsid w:val="00CD0F74"/>
    <w:rsid w:val="00CD218E"/>
    <w:rsid w:val="00CD25D0"/>
    <w:rsid w:val="00CD323A"/>
    <w:rsid w:val="00CD32D4"/>
    <w:rsid w:val="00CD3EA9"/>
    <w:rsid w:val="00CD411D"/>
    <w:rsid w:val="00CD44D4"/>
    <w:rsid w:val="00CD46E6"/>
    <w:rsid w:val="00CD4B93"/>
    <w:rsid w:val="00CD4BC9"/>
    <w:rsid w:val="00CD4D6F"/>
    <w:rsid w:val="00CD54D6"/>
    <w:rsid w:val="00CD5824"/>
    <w:rsid w:val="00CD5ACD"/>
    <w:rsid w:val="00CD5D94"/>
    <w:rsid w:val="00CD7175"/>
    <w:rsid w:val="00CD7327"/>
    <w:rsid w:val="00CD7975"/>
    <w:rsid w:val="00CE0E96"/>
    <w:rsid w:val="00CE1582"/>
    <w:rsid w:val="00CE19A2"/>
    <w:rsid w:val="00CE1D42"/>
    <w:rsid w:val="00CE2108"/>
    <w:rsid w:val="00CE2124"/>
    <w:rsid w:val="00CE2AF0"/>
    <w:rsid w:val="00CE325C"/>
    <w:rsid w:val="00CE350D"/>
    <w:rsid w:val="00CE3927"/>
    <w:rsid w:val="00CE407B"/>
    <w:rsid w:val="00CE4163"/>
    <w:rsid w:val="00CE4282"/>
    <w:rsid w:val="00CE475F"/>
    <w:rsid w:val="00CE5ADC"/>
    <w:rsid w:val="00CE5CF6"/>
    <w:rsid w:val="00CE65FA"/>
    <w:rsid w:val="00CE7F02"/>
    <w:rsid w:val="00CF06F3"/>
    <w:rsid w:val="00CF0CB6"/>
    <w:rsid w:val="00CF11C7"/>
    <w:rsid w:val="00CF1B85"/>
    <w:rsid w:val="00CF1E64"/>
    <w:rsid w:val="00CF215A"/>
    <w:rsid w:val="00CF22C0"/>
    <w:rsid w:val="00CF2709"/>
    <w:rsid w:val="00CF30D5"/>
    <w:rsid w:val="00CF3459"/>
    <w:rsid w:val="00CF34BC"/>
    <w:rsid w:val="00CF35A1"/>
    <w:rsid w:val="00CF373E"/>
    <w:rsid w:val="00CF3853"/>
    <w:rsid w:val="00CF3C3A"/>
    <w:rsid w:val="00CF4D15"/>
    <w:rsid w:val="00CF500A"/>
    <w:rsid w:val="00CF5DAE"/>
    <w:rsid w:val="00CF5EB3"/>
    <w:rsid w:val="00CF5EEB"/>
    <w:rsid w:val="00CF651B"/>
    <w:rsid w:val="00CF7AA2"/>
    <w:rsid w:val="00CF7BE2"/>
    <w:rsid w:val="00CF7FA4"/>
    <w:rsid w:val="00D00415"/>
    <w:rsid w:val="00D00AB8"/>
    <w:rsid w:val="00D00E41"/>
    <w:rsid w:val="00D01DBE"/>
    <w:rsid w:val="00D020D0"/>
    <w:rsid w:val="00D02C2A"/>
    <w:rsid w:val="00D04B3F"/>
    <w:rsid w:val="00D04CB4"/>
    <w:rsid w:val="00D05D8C"/>
    <w:rsid w:val="00D07B55"/>
    <w:rsid w:val="00D10A4D"/>
    <w:rsid w:val="00D10A90"/>
    <w:rsid w:val="00D10C61"/>
    <w:rsid w:val="00D11220"/>
    <w:rsid w:val="00D12361"/>
    <w:rsid w:val="00D12DD3"/>
    <w:rsid w:val="00D12EA6"/>
    <w:rsid w:val="00D13F25"/>
    <w:rsid w:val="00D16748"/>
    <w:rsid w:val="00D16FA6"/>
    <w:rsid w:val="00D174D2"/>
    <w:rsid w:val="00D2062E"/>
    <w:rsid w:val="00D221D7"/>
    <w:rsid w:val="00D23918"/>
    <w:rsid w:val="00D2416E"/>
    <w:rsid w:val="00D24630"/>
    <w:rsid w:val="00D25054"/>
    <w:rsid w:val="00D25761"/>
    <w:rsid w:val="00D27086"/>
    <w:rsid w:val="00D27253"/>
    <w:rsid w:val="00D27607"/>
    <w:rsid w:val="00D27D23"/>
    <w:rsid w:val="00D27EF6"/>
    <w:rsid w:val="00D27F36"/>
    <w:rsid w:val="00D313A1"/>
    <w:rsid w:val="00D313E1"/>
    <w:rsid w:val="00D31FCA"/>
    <w:rsid w:val="00D320BA"/>
    <w:rsid w:val="00D32458"/>
    <w:rsid w:val="00D325C8"/>
    <w:rsid w:val="00D32C12"/>
    <w:rsid w:val="00D32FAD"/>
    <w:rsid w:val="00D33604"/>
    <w:rsid w:val="00D33AA9"/>
    <w:rsid w:val="00D34215"/>
    <w:rsid w:val="00D34302"/>
    <w:rsid w:val="00D3588A"/>
    <w:rsid w:val="00D35BF9"/>
    <w:rsid w:val="00D35D79"/>
    <w:rsid w:val="00D40515"/>
    <w:rsid w:val="00D40575"/>
    <w:rsid w:val="00D41809"/>
    <w:rsid w:val="00D41AE4"/>
    <w:rsid w:val="00D41FA8"/>
    <w:rsid w:val="00D41FA9"/>
    <w:rsid w:val="00D424C9"/>
    <w:rsid w:val="00D427F6"/>
    <w:rsid w:val="00D42E3A"/>
    <w:rsid w:val="00D42EDD"/>
    <w:rsid w:val="00D438E7"/>
    <w:rsid w:val="00D43CDE"/>
    <w:rsid w:val="00D43E1B"/>
    <w:rsid w:val="00D4436C"/>
    <w:rsid w:val="00D4519E"/>
    <w:rsid w:val="00D45EC9"/>
    <w:rsid w:val="00D45FF8"/>
    <w:rsid w:val="00D4650E"/>
    <w:rsid w:val="00D4681B"/>
    <w:rsid w:val="00D470FE"/>
    <w:rsid w:val="00D471A9"/>
    <w:rsid w:val="00D471C0"/>
    <w:rsid w:val="00D47248"/>
    <w:rsid w:val="00D4735F"/>
    <w:rsid w:val="00D473A6"/>
    <w:rsid w:val="00D4767B"/>
    <w:rsid w:val="00D50165"/>
    <w:rsid w:val="00D503E8"/>
    <w:rsid w:val="00D50467"/>
    <w:rsid w:val="00D50694"/>
    <w:rsid w:val="00D515B2"/>
    <w:rsid w:val="00D519B8"/>
    <w:rsid w:val="00D51ED3"/>
    <w:rsid w:val="00D526C1"/>
    <w:rsid w:val="00D52DFC"/>
    <w:rsid w:val="00D53084"/>
    <w:rsid w:val="00D530DC"/>
    <w:rsid w:val="00D53801"/>
    <w:rsid w:val="00D540C2"/>
    <w:rsid w:val="00D5435B"/>
    <w:rsid w:val="00D544FC"/>
    <w:rsid w:val="00D5459D"/>
    <w:rsid w:val="00D54924"/>
    <w:rsid w:val="00D54FC9"/>
    <w:rsid w:val="00D55393"/>
    <w:rsid w:val="00D5541B"/>
    <w:rsid w:val="00D55550"/>
    <w:rsid w:val="00D56190"/>
    <w:rsid w:val="00D56568"/>
    <w:rsid w:val="00D56CF5"/>
    <w:rsid w:val="00D56D34"/>
    <w:rsid w:val="00D6074D"/>
    <w:rsid w:val="00D608B6"/>
    <w:rsid w:val="00D610E5"/>
    <w:rsid w:val="00D61689"/>
    <w:rsid w:val="00D621E1"/>
    <w:rsid w:val="00D624C5"/>
    <w:rsid w:val="00D62AAB"/>
    <w:rsid w:val="00D62C12"/>
    <w:rsid w:val="00D6371A"/>
    <w:rsid w:val="00D63BBC"/>
    <w:rsid w:val="00D63CF9"/>
    <w:rsid w:val="00D640A5"/>
    <w:rsid w:val="00D64754"/>
    <w:rsid w:val="00D64790"/>
    <w:rsid w:val="00D6485E"/>
    <w:rsid w:val="00D65609"/>
    <w:rsid w:val="00D658B9"/>
    <w:rsid w:val="00D65B0B"/>
    <w:rsid w:val="00D65C2C"/>
    <w:rsid w:val="00D65C58"/>
    <w:rsid w:val="00D66D97"/>
    <w:rsid w:val="00D66E76"/>
    <w:rsid w:val="00D674F4"/>
    <w:rsid w:val="00D6764E"/>
    <w:rsid w:val="00D6770F"/>
    <w:rsid w:val="00D6798C"/>
    <w:rsid w:val="00D67C8C"/>
    <w:rsid w:val="00D67F4A"/>
    <w:rsid w:val="00D70F05"/>
    <w:rsid w:val="00D71161"/>
    <w:rsid w:val="00D714BC"/>
    <w:rsid w:val="00D71624"/>
    <w:rsid w:val="00D71D8A"/>
    <w:rsid w:val="00D724BA"/>
    <w:rsid w:val="00D72AC9"/>
    <w:rsid w:val="00D73579"/>
    <w:rsid w:val="00D735D8"/>
    <w:rsid w:val="00D736E2"/>
    <w:rsid w:val="00D73F22"/>
    <w:rsid w:val="00D7411B"/>
    <w:rsid w:val="00D74EC3"/>
    <w:rsid w:val="00D75202"/>
    <w:rsid w:val="00D76255"/>
    <w:rsid w:val="00D762D7"/>
    <w:rsid w:val="00D763D4"/>
    <w:rsid w:val="00D7656C"/>
    <w:rsid w:val="00D7663D"/>
    <w:rsid w:val="00D77060"/>
    <w:rsid w:val="00D774F3"/>
    <w:rsid w:val="00D77B97"/>
    <w:rsid w:val="00D77D43"/>
    <w:rsid w:val="00D77D7B"/>
    <w:rsid w:val="00D800C0"/>
    <w:rsid w:val="00D802A8"/>
    <w:rsid w:val="00D802DF"/>
    <w:rsid w:val="00D8035E"/>
    <w:rsid w:val="00D80753"/>
    <w:rsid w:val="00D81380"/>
    <w:rsid w:val="00D81558"/>
    <w:rsid w:val="00D81582"/>
    <w:rsid w:val="00D82714"/>
    <w:rsid w:val="00D828C3"/>
    <w:rsid w:val="00D82BD6"/>
    <w:rsid w:val="00D830B5"/>
    <w:rsid w:val="00D831DB"/>
    <w:rsid w:val="00D83C5D"/>
    <w:rsid w:val="00D844B8"/>
    <w:rsid w:val="00D84932"/>
    <w:rsid w:val="00D85503"/>
    <w:rsid w:val="00D859E1"/>
    <w:rsid w:val="00D86123"/>
    <w:rsid w:val="00D864C6"/>
    <w:rsid w:val="00D867A0"/>
    <w:rsid w:val="00D8723F"/>
    <w:rsid w:val="00D87F5F"/>
    <w:rsid w:val="00D90AFA"/>
    <w:rsid w:val="00D91468"/>
    <w:rsid w:val="00D927B0"/>
    <w:rsid w:val="00D927FD"/>
    <w:rsid w:val="00D92C8D"/>
    <w:rsid w:val="00D930D1"/>
    <w:rsid w:val="00D934D1"/>
    <w:rsid w:val="00D93843"/>
    <w:rsid w:val="00D93FAC"/>
    <w:rsid w:val="00D94134"/>
    <w:rsid w:val="00D94A68"/>
    <w:rsid w:val="00D95597"/>
    <w:rsid w:val="00D959DF"/>
    <w:rsid w:val="00D969AA"/>
    <w:rsid w:val="00D9723D"/>
    <w:rsid w:val="00D97336"/>
    <w:rsid w:val="00D9761B"/>
    <w:rsid w:val="00D9765A"/>
    <w:rsid w:val="00D97B2D"/>
    <w:rsid w:val="00D97F85"/>
    <w:rsid w:val="00D97FC3"/>
    <w:rsid w:val="00DA0718"/>
    <w:rsid w:val="00DA180D"/>
    <w:rsid w:val="00DA271A"/>
    <w:rsid w:val="00DA31CD"/>
    <w:rsid w:val="00DA39E6"/>
    <w:rsid w:val="00DA41EC"/>
    <w:rsid w:val="00DA43C1"/>
    <w:rsid w:val="00DA47BA"/>
    <w:rsid w:val="00DA4887"/>
    <w:rsid w:val="00DA53B2"/>
    <w:rsid w:val="00DA5661"/>
    <w:rsid w:val="00DA650B"/>
    <w:rsid w:val="00DA6685"/>
    <w:rsid w:val="00DA6D1C"/>
    <w:rsid w:val="00DA6E01"/>
    <w:rsid w:val="00DA70EA"/>
    <w:rsid w:val="00DA7545"/>
    <w:rsid w:val="00DA79A9"/>
    <w:rsid w:val="00DA7CE5"/>
    <w:rsid w:val="00DA7E76"/>
    <w:rsid w:val="00DB0561"/>
    <w:rsid w:val="00DB228B"/>
    <w:rsid w:val="00DB266C"/>
    <w:rsid w:val="00DB346E"/>
    <w:rsid w:val="00DB3D88"/>
    <w:rsid w:val="00DB42D1"/>
    <w:rsid w:val="00DB4796"/>
    <w:rsid w:val="00DB4A0B"/>
    <w:rsid w:val="00DB4B6E"/>
    <w:rsid w:val="00DB507B"/>
    <w:rsid w:val="00DB5C73"/>
    <w:rsid w:val="00DB5CFB"/>
    <w:rsid w:val="00DB603E"/>
    <w:rsid w:val="00DB63D7"/>
    <w:rsid w:val="00DB6757"/>
    <w:rsid w:val="00DB69F6"/>
    <w:rsid w:val="00DB6C8D"/>
    <w:rsid w:val="00DB6FAC"/>
    <w:rsid w:val="00DB7018"/>
    <w:rsid w:val="00DB7494"/>
    <w:rsid w:val="00DB7755"/>
    <w:rsid w:val="00DB7B72"/>
    <w:rsid w:val="00DB7E66"/>
    <w:rsid w:val="00DC0AE6"/>
    <w:rsid w:val="00DC13E9"/>
    <w:rsid w:val="00DC152D"/>
    <w:rsid w:val="00DC17B1"/>
    <w:rsid w:val="00DC1B93"/>
    <w:rsid w:val="00DC265A"/>
    <w:rsid w:val="00DC326D"/>
    <w:rsid w:val="00DC3325"/>
    <w:rsid w:val="00DC3395"/>
    <w:rsid w:val="00DC35A2"/>
    <w:rsid w:val="00DC3EAC"/>
    <w:rsid w:val="00DC42F9"/>
    <w:rsid w:val="00DC5148"/>
    <w:rsid w:val="00DC5EF7"/>
    <w:rsid w:val="00DC6855"/>
    <w:rsid w:val="00DC6E29"/>
    <w:rsid w:val="00DC716E"/>
    <w:rsid w:val="00DC75E6"/>
    <w:rsid w:val="00DC771B"/>
    <w:rsid w:val="00DD0337"/>
    <w:rsid w:val="00DD119B"/>
    <w:rsid w:val="00DD2A39"/>
    <w:rsid w:val="00DD36F8"/>
    <w:rsid w:val="00DD4105"/>
    <w:rsid w:val="00DD4798"/>
    <w:rsid w:val="00DD502C"/>
    <w:rsid w:val="00DD58FE"/>
    <w:rsid w:val="00DD5F39"/>
    <w:rsid w:val="00DD655B"/>
    <w:rsid w:val="00DD6886"/>
    <w:rsid w:val="00DD7AE0"/>
    <w:rsid w:val="00DE0260"/>
    <w:rsid w:val="00DE0E20"/>
    <w:rsid w:val="00DE1847"/>
    <w:rsid w:val="00DE1A20"/>
    <w:rsid w:val="00DE2285"/>
    <w:rsid w:val="00DE28B0"/>
    <w:rsid w:val="00DE296E"/>
    <w:rsid w:val="00DE2D02"/>
    <w:rsid w:val="00DE33A3"/>
    <w:rsid w:val="00DE370C"/>
    <w:rsid w:val="00DE4773"/>
    <w:rsid w:val="00DE5454"/>
    <w:rsid w:val="00DE5907"/>
    <w:rsid w:val="00DE595E"/>
    <w:rsid w:val="00DE7B5A"/>
    <w:rsid w:val="00DF058A"/>
    <w:rsid w:val="00DF0F05"/>
    <w:rsid w:val="00DF1EBF"/>
    <w:rsid w:val="00DF215B"/>
    <w:rsid w:val="00DF2C08"/>
    <w:rsid w:val="00DF4286"/>
    <w:rsid w:val="00DF48E5"/>
    <w:rsid w:val="00DF4C9C"/>
    <w:rsid w:val="00DF5270"/>
    <w:rsid w:val="00DF58EB"/>
    <w:rsid w:val="00DF5A14"/>
    <w:rsid w:val="00DF6B6D"/>
    <w:rsid w:val="00DF6F13"/>
    <w:rsid w:val="00DF797C"/>
    <w:rsid w:val="00DF7D07"/>
    <w:rsid w:val="00DF7E69"/>
    <w:rsid w:val="00E0004A"/>
    <w:rsid w:val="00E00397"/>
    <w:rsid w:val="00E00625"/>
    <w:rsid w:val="00E0144E"/>
    <w:rsid w:val="00E01544"/>
    <w:rsid w:val="00E018FF"/>
    <w:rsid w:val="00E01D86"/>
    <w:rsid w:val="00E01ECC"/>
    <w:rsid w:val="00E02017"/>
    <w:rsid w:val="00E02F7C"/>
    <w:rsid w:val="00E03285"/>
    <w:rsid w:val="00E036BA"/>
    <w:rsid w:val="00E0370A"/>
    <w:rsid w:val="00E0414A"/>
    <w:rsid w:val="00E0436D"/>
    <w:rsid w:val="00E05055"/>
    <w:rsid w:val="00E05A88"/>
    <w:rsid w:val="00E0620D"/>
    <w:rsid w:val="00E069B3"/>
    <w:rsid w:val="00E069D0"/>
    <w:rsid w:val="00E06AED"/>
    <w:rsid w:val="00E06BC5"/>
    <w:rsid w:val="00E076E5"/>
    <w:rsid w:val="00E0775D"/>
    <w:rsid w:val="00E07CD5"/>
    <w:rsid w:val="00E1095C"/>
    <w:rsid w:val="00E1136B"/>
    <w:rsid w:val="00E11FBD"/>
    <w:rsid w:val="00E12621"/>
    <w:rsid w:val="00E12987"/>
    <w:rsid w:val="00E13195"/>
    <w:rsid w:val="00E131A9"/>
    <w:rsid w:val="00E13BF4"/>
    <w:rsid w:val="00E14449"/>
    <w:rsid w:val="00E149BC"/>
    <w:rsid w:val="00E14BCA"/>
    <w:rsid w:val="00E14FAC"/>
    <w:rsid w:val="00E15752"/>
    <w:rsid w:val="00E15BE2"/>
    <w:rsid w:val="00E1610E"/>
    <w:rsid w:val="00E16B8C"/>
    <w:rsid w:val="00E16F19"/>
    <w:rsid w:val="00E17627"/>
    <w:rsid w:val="00E178E2"/>
    <w:rsid w:val="00E178FC"/>
    <w:rsid w:val="00E204FF"/>
    <w:rsid w:val="00E207A0"/>
    <w:rsid w:val="00E20975"/>
    <w:rsid w:val="00E209E6"/>
    <w:rsid w:val="00E20AD4"/>
    <w:rsid w:val="00E20BE5"/>
    <w:rsid w:val="00E21077"/>
    <w:rsid w:val="00E214E9"/>
    <w:rsid w:val="00E215A1"/>
    <w:rsid w:val="00E2190F"/>
    <w:rsid w:val="00E21912"/>
    <w:rsid w:val="00E22C9F"/>
    <w:rsid w:val="00E231C5"/>
    <w:rsid w:val="00E23B5A"/>
    <w:rsid w:val="00E248E8"/>
    <w:rsid w:val="00E25719"/>
    <w:rsid w:val="00E25818"/>
    <w:rsid w:val="00E25BF5"/>
    <w:rsid w:val="00E266FD"/>
    <w:rsid w:val="00E26DB3"/>
    <w:rsid w:val="00E27B13"/>
    <w:rsid w:val="00E300E6"/>
    <w:rsid w:val="00E302B0"/>
    <w:rsid w:val="00E3099D"/>
    <w:rsid w:val="00E30A81"/>
    <w:rsid w:val="00E3134C"/>
    <w:rsid w:val="00E315FB"/>
    <w:rsid w:val="00E3273E"/>
    <w:rsid w:val="00E32921"/>
    <w:rsid w:val="00E32B41"/>
    <w:rsid w:val="00E32C5C"/>
    <w:rsid w:val="00E33020"/>
    <w:rsid w:val="00E33D4F"/>
    <w:rsid w:val="00E33F90"/>
    <w:rsid w:val="00E3464C"/>
    <w:rsid w:val="00E34C3C"/>
    <w:rsid w:val="00E358D4"/>
    <w:rsid w:val="00E3595D"/>
    <w:rsid w:val="00E35CD0"/>
    <w:rsid w:val="00E365AF"/>
    <w:rsid w:val="00E3685C"/>
    <w:rsid w:val="00E37075"/>
    <w:rsid w:val="00E3784B"/>
    <w:rsid w:val="00E4050B"/>
    <w:rsid w:val="00E4233B"/>
    <w:rsid w:val="00E42B9B"/>
    <w:rsid w:val="00E432C5"/>
    <w:rsid w:val="00E43370"/>
    <w:rsid w:val="00E441A5"/>
    <w:rsid w:val="00E44659"/>
    <w:rsid w:val="00E44F2B"/>
    <w:rsid w:val="00E4677A"/>
    <w:rsid w:val="00E47809"/>
    <w:rsid w:val="00E47CCB"/>
    <w:rsid w:val="00E50359"/>
    <w:rsid w:val="00E50622"/>
    <w:rsid w:val="00E50869"/>
    <w:rsid w:val="00E50AAA"/>
    <w:rsid w:val="00E5136E"/>
    <w:rsid w:val="00E51D5D"/>
    <w:rsid w:val="00E5263F"/>
    <w:rsid w:val="00E52644"/>
    <w:rsid w:val="00E53891"/>
    <w:rsid w:val="00E54002"/>
    <w:rsid w:val="00E541C9"/>
    <w:rsid w:val="00E54DEC"/>
    <w:rsid w:val="00E55416"/>
    <w:rsid w:val="00E5542F"/>
    <w:rsid w:val="00E55E14"/>
    <w:rsid w:val="00E562BB"/>
    <w:rsid w:val="00E56823"/>
    <w:rsid w:val="00E5708F"/>
    <w:rsid w:val="00E611B8"/>
    <w:rsid w:val="00E61DED"/>
    <w:rsid w:val="00E62127"/>
    <w:rsid w:val="00E62C29"/>
    <w:rsid w:val="00E6446A"/>
    <w:rsid w:val="00E64DAD"/>
    <w:rsid w:val="00E64EA9"/>
    <w:rsid w:val="00E6610F"/>
    <w:rsid w:val="00E66266"/>
    <w:rsid w:val="00E662D6"/>
    <w:rsid w:val="00E66397"/>
    <w:rsid w:val="00E6642C"/>
    <w:rsid w:val="00E66DE7"/>
    <w:rsid w:val="00E70A04"/>
    <w:rsid w:val="00E70FC6"/>
    <w:rsid w:val="00E70FFF"/>
    <w:rsid w:val="00E716E1"/>
    <w:rsid w:val="00E71CBE"/>
    <w:rsid w:val="00E71D33"/>
    <w:rsid w:val="00E72043"/>
    <w:rsid w:val="00E72A50"/>
    <w:rsid w:val="00E72B95"/>
    <w:rsid w:val="00E738CB"/>
    <w:rsid w:val="00E73A1F"/>
    <w:rsid w:val="00E73E10"/>
    <w:rsid w:val="00E76523"/>
    <w:rsid w:val="00E76A1D"/>
    <w:rsid w:val="00E76E5F"/>
    <w:rsid w:val="00E77196"/>
    <w:rsid w:val="00E7740A"/>
    <w:rsid w:val="00E77720"/>
    <w:rsid w:val="00E77EE0"/>
    <w:rsid w:val="00E8032F"/>
    <w:rsid w:val="00E8058A"/>
    <w:rsid w:val="00E805D3"/>
    <w:rsid w:val="00E80D6A"/>
    <w:rsid w:val="00E81920"/>
    <w:rsid w:val="00E81C16"/>
    <w:rsid w:val="00E81FA7"/>
    <w:rsid w:val="00E82016"/>
    <w:rsid w:val="00E820E1"/>
    <w:rsid w:val="00E8231C"/>
    <w:rsid w:val="00E82F06"/>
    <w:rsid w:val="00E82F46"/>
    <w:rsid w:val="00E83EB0"/>
    <w:rsid w:val="00E84EA5"/>
    <w:rsid w:val="00E85466"/>
    <w:rsid w:val="00E86F5D"/>
    <w:rsid w:val="00E87C8A"/>
    <w:rsid w:val="00E87CFD"/>
    <w:rsid w:val="00E87DB5"/>
    <w:rsid w:val="00E87DDB"/>
    <w:rsid w:val="00E87F02"/>
    <w:rsid w:val="00E907D8"/>
    <w:rsid w:val="00E9161C"/>
    <w:rsid w:val="00E9168A"/>
    <w:rsid w:val="00E92BC1"/>
    <w:rsid w:val="00E930EC"/>
    <w:rsid w:val="00E941F4"/>
    <w:rsid w:val="00E9436D"/>
    <w:rsid w:val="00E94851"/>
    <w:rsid w:val="00E94A62"/>
    <w:rsid w:val="00E94DA6"/>
    <w:rsid w:val="00E9527A"/>
    <w:rsid w:val="00E95933"/>
    <w:rsid w:val="00E95E4B"/>
    <w:rsid w:val="00E97094"/>
    <w:rsid w:val="00E9714D"/>
    <w:rsid w:val="00E9777C"/>
    <w:rsid w:val="00E97A1F"/>
    <w:rsid w:val="00E97ADE"/>
    <w:rsid w:val="00EA07C2"/>
    <w:rsid w:val="00EA0DC8"/>
    <w:rsid w:val="00EA11E8"/>
    <w:rsid w:val="00EA28F3"/>
    <w:rsid w:val="00EA2AA2"/>
    <w:rsid w:val="00EA33F9"/>
    <w:rsid w:val="00EA3806"/>
    <w:rsid w:val="00EA3EA6"/>
    <w:rsid w:val="00EA3EEB"/>
    <w:rsid w:val="00EA4A06"/>
    <w:rsid w:val="00EA5007"/>
    <w:rsid w:val="00EA5C53"/>
    <w:rsid w:val="00EA6CB3"/>
    <w:rsid w:val="00EA6DCD"/>
    <w:rsid w:val="00EA7775"/>
    <w:rsid w:val="00EA7964"/>
    <w:rsid w:val="00EB0D8F"/>
    <w:rsid w:val="00EB12DD"/>
    <w:rsid w:val="00EB2283"/>
    <w:rsid w:val="00EB23E7"/>
    <w:rsid w:val="00EB25D9"/>
    <w:rsid w:val="00EB3019"/>
    <w:rsid w:val="00EB33BA"/>
    <w:rsid w:val="00EB382A"/>
    <w:rsid w:val="00EB3DC6"/>
    <w:rsid w:val="00EB4555"/>
    <w:rsid w:val="00EB4B50"/>
    <w:rsid w:val="00EB4BC0"/>
    <w:rsid w:val="00EB4D28"/>
    <w:rsid w:val="00EB4F52"/>
    <w:rsid w:val="00EB5F6F"/>
    <w:rsid w:val="00EB60B2"/>
    <w:rsid w:val="00EB60EE"/>
    <w:rsid w:val="00EB7EBD"/>
    <w:rsid w:val="00EC0262"/>
    <w:rsid w:val="00EC1967"/>
    <w:rsid w:val="00EC2C55"/>
    <w:rsid w:val="00EC2CA9"/>
    <w:rsid w:val="00EC3220"/>
    <w:rsid w:val="00EC3976"/>
    <w:rsid w:val="00EC3C1A"/>
    <w:rsid w:val="00EC3C52"/>
    <w:rsid w:val="00EC3F88"/>
    <w:rsid w:val="00EC44D5"/>
    <w:rsid w:val="00EC46C6"/>
    <w:rsid w:val="00EC4BCC"/>
    <w:rsid w:val="00EC4DD5"/>
    <w:rsid w:val="00EC5BD1"/>
    <w:rsid w:val="00EC61A1"/>
    <w:rsid w:val="00EC72AD"/>
    <w:rsid w:val="00EC75A8"/>
    <w:rsid w:val="00EC769B"/>
    <w:rsid w:val="00ED08A7"/>
    <w:rsid w:val="00ED0A84"/>
    <w:rsid w:val="00ED0F49"/>
    <w:rsid w:val="00ED0FAC"/>
    <w:rsid w:val="00ED1A31"/>
    <w:rsid w:val="00ED3241"/>
    <w:rsid w:val="00ED3DD3"/>
    <w:rsid w:val="00ED41A1"/>
    <w:rsid w:val="00ED4F4A"/>
    <w:rsid w:val="00ED516E"/>
    <w:rsid w:val="00ED54A5"/>
    <w:rsid w:val="00ED7A7B"/>
    <w:rsid w:val="00ED7B39"/>
    <w:rsid w:val="00ED7C3F"/>
    <w:rsid w:val="00EE1C88"/>
    <w:rsid w:val="00EE2777"/>
    <w:rsid w:val="00EE2874"/>
    <w:rsid w:val="00EE2914"/>
    <w:rsid w:val="00EE353A"/>
    <w:rsid w:val="00EE3E5B"/>
    <w:rsid w:val="00EE45DC"/>
    <w:rsid w:val="00EE4D81"/>
    <w:rsid w:val="00EE567A"/>
    <w:rsid w:val="00EE5E14"/>
    <w:rsid w:val="00EE68DE"/>
    <w:rsid w:val="00EE6A2A"/>
    <w:rsid w:val="00EE6FB0"/>
    <w:rsid w:val="00EE7C11"/>
    <w:rsid w:val="00EE7DA5"/>
    <w:rsid w:val="00EF054A"/>
    <w:rsid w:val="00EF082F"/>
    <w:rsid w:val="00EF08FC"/>
    <w:rsid w:val="00EF1A54"/>
    <w:rsid w:val="00EF2313"/>
    <w:rsid w:val="00EF23AA"/>
    <w:rsid w:val="00EF2BCD"/>
    <w:rsid w:val="00EF31E8"/>
    <w:rsid w:val="00EF38B8"/>
    <w:rsid w:val="00EF4980"/>
    <w:rsid w:val="00EF4B84"/>
    <w:rsid w:val="00EF535B"/>
    <w:rsid w:val="00EF53A5"/>
    <w:rsid w:val="00EF5E6B"/>
    <w:rsid w:val="00EF646C"/>
    <w:rsid w:val="00EF67FA"/>
    <w:rsid w:val="00EF7553"/>
    <w:rsid w:val="00EF77AD"/>
    <w:rsid w:val="00EF7D8B"/>
    <w:rsid w:val="00F00128"/>
    <w:rsid w:val="00F00F5B"/>
    <w:rsid w:val="00F0140E"/>
    <w:rsid w:val="00F031D3"/>
    <w:rsid w:val="00F03224"/>
    <w:rsid w:val="00F03C12"/>
    <w:rsid w:val="00F041D2"/>
    <w:rsid w:val="00F04400"/>
    <w:rsid w:val="00F04CD9"/>
    <w:rsid w:val="00F05C59"/>
    <w:rsid w:val="00F0633B"/>
    <w:rsid w:val="00F0662A"/>
    <w:rsid w:val="00F073C2"/>
    <w:rsid w:val="00F078F6"/>
    <w:rsid w:val="00F0799C"/>
    <w:rsid w:val="00F1023A"/>
    <w:rsid w:val="00F10DD6"/>
    <w:rsid w:val="00F1186A"/>
    <w:rsid w:val="00F11F0C"/>
    <w:rsid w:val="00F11FA3"/>
    <w:rsid w:val="00F128BC"/>
    <w:rsid w:val="00F12DB9"/>
    <w:rsid w:val="00F133AD"/>
    <w:rsid w:val="00F1373A"/>
    <w:rsid w:val="00F13ED4"/>
    <w:rsid w:val="00F14337"/>
    <w:rsid w:val="00F1488B"/>
    <w:rsid w:val="00F149B9"/>
    <w:rsid w:val="00F14AFE"/>
    <w:rsid w:val="00F154C2"/>
    <w:rsid w:val="00F154EB"/>
    <w:rsid w:val="00F15962"/>
    <w:rsid w:val="00F1596E"/>
    <w:rsid w:val="00F161F8"/>
    <w:rsid w:val="00F164FB"/>
    <w:rsid w:val="00F1681C"/>
    <w:rsid w:val="00F16F02"/>
    <w:rsid w:val="00F20070"/>
    <w:rsid w:val="00F207F7"/>
    <w:rsid w:val="00F20AAB"/>
    <w:rsid w:val="00F21F72"/>
    <w:rsid w:val="00F2209F"/>
    <w:rsid w:val="00F22473"/>
    <w:rsid w:val="00F23A0D"/>
    <w:rsid w:val="00F23E4C"/>
    <w:rsid w:val="00F24149"/>
    <w:rsid w:val="00F24567"/>
    <w:rsid w:val="00F24C14"/>
    <w:rsid w:val="00F24C28"/>
    <w:rsid w:val="00F25CCE"/>
    <w:rsid w:val="00F26385"/>
    <w:rsid w:val="00F26DDE"/>
    <w:rsid w:val="00F26E21"/>
    <w:rsid w:val="00F27413"/>
    <w:rsid w:val="00F27840"/>
    <w:rsid w:val="00F279C9"/>
    <w:rsid w:val="00F27EA0"/>
    <w:rsid w:val="00F30273"/>
    <w:rsid w:val="00F30980"/>
    <w:rsid w:val="00F30C11"/>
    <w:rsid w:val="00F3124E"/>
    <w:rsid w:val="00F313CF"/>
    <w:rsid w:val="00F319DE"/>
    <w:rsid w:val="00F31B18"/>
    <w:rsid w:val="00F32371"/>
    <w:rsid w:val="00F32462"/>
    <w:rsid w:val="00F325BC"/>
    <w:rsid w:val="00F325F5"/>
    <w:rsid w:val="00F32D26"/>
    <w:rsid w:val="00F32D9A"/>
    <w:rsid w:val="00F33233"/>
    <w:rsid w:val="00F33583"/>
    <w:rsid w:val="00F337EF"/>
    <w:rsid w:val="00F33C5A"/>
    <w:rsid w:val="00F33E97"/>
    <w:rsid w:val="00F33F1D"/>
    <w:rsid w:val="00F3462E"/>
    <w:rsid w:val="00F346B7"/>
    <w:rsid w:val="00F359EF"/>
    <w:rsid w:val="00F35FE1"/>
    <w:rsid w:val="00F367DF"/>
    <w:rsid w:val="00F36C24"/>
    <w:rsid w:val="00F36ED7"/>
    <w:rsid w:val="00F37758"/>
    <w:rsid w:val="00F401E5"/>
    <w:rsid w:val="00F40998"/>
    <w:rsid w:val="00F40F59"/>
    <w:rsid w:val="00F4168A"/>
    <w:rsid w:val="00F41D1A"/>
    <w:rsid w:val="00F4291B"/>
    <w:rsid w:val="00F42DCB"/>
    <w:rsid w:val="00F42DF1"/>
    <w:rsid w:val="00F4341F"/>
    <w:rsid w:val="00F43C93"/>
    <w:rsid w:val="00F43D29"/>
    <w:rsid w:val="00F43FE0"/>
    <w:rsid w:val="00F44888"/>
    <w:rsid w:val="00F44A69"/>
    <w:rsid w:val="00F45087"/>
    <w:rsid w:val="00F455B3"/>
    <w:rsid w:val="00F45FE9"/>
    <w:rsid w:val="00F4631B"/>
    <w:rsid w:val="00F46A0E"/>
    <w:rsid w:val="00F46A8D"/>
    <w:rsid w:val="00F47051"/>
    <w:rsid w:val="00F47C45"/>
    <w:rsid w:val="00F50B92"/>
    <w:rsid w:val="00F510AA"/>
    <w:rsid w:val="00F513E9"/>
    <w:rsid w:val="00F51F06"/>
    <w:rsid w:val="00F52FCD"/>
    <w:rsid w:val="00F53603"/>
    <w:rsid w:val="00F5368D"/>
    <w:rsid w:val="00F53866"/>
    <w:rsid w:val="00F53A75"/>
    <w:rsid w:val="00F53B9F"/>
    <w:rsid w:val="00F53D99"/>
    <w:rsid w:val="00F53ED2"/>
    <w:rsid w:val="00F53FEA"/>
    <w:rsid w:val="00F54271"/>
    <w:rsid w:val="00F5521F"/>
    <w:rsid w:val="00F5533F"/>
    <w:rsid w:val="00F57CFE"/>
    <w:rsid w:val="00F601D4"/>
    <w:rsid w:val="00F60460"/>
    <w:rsid w:val="00F608B1"/>
    <w:rsid w:val="00F60DD9"/>
    <w:rsid w:val="00F61423"/>
    <w:rsid w:val="00F62084"/>
    <w:rsid w:val="00F622DB"/>
    <w:rsid w:val="00F622F9"/>
    <w:rsid w:val="00F62598"/>
    <w:rsid w:val="00F628A2"/>
    <w:rsid w:val="00F62DC6"/>
    <w:rsid w:val="00F636A0"/>
    <w:rsid w:val="00F64A78"/>
    <w:rsid w:val="00F65A3C"/>
    <w:rsid w:val="00F663DF"/>
    <w:rsid w:val="00F66446"/>
    <w:rsid w:val="00F702AD"/>
    <w:rsid w:val="00F7043E"/>
    <w:rsid w:val="00F7051A"/>
    <w:rsid w:val="00F7132D"/>
    <w:rsid w:val="00F720D4"/>
    <w:rsid w:val="00F7264F"/>
    <w:rsid w:val="00F7406D"/>
    <w:rsid w:val="00F74792"/>
    <w:rsid w:val="00F74DE3"/>
    <w:rsid w:val="00F75964"/>
    <w:rsid w:val="00F75B1A"/>
    <w:rsid w:val="00F75B79"/>
    <w:rsid w:val="00F766AA"/>
    <w:rsid w:val="00F772D9"/>
    <w:rsid w:val="00F803F5"/>
    <w:rsid w:val="00F80686"/>
    <w:rsid w:val="00F80712"/>
    <w:rsid w:val="00F8114D"/>
    <w:rsid w:val="00F83748"/>
    <w:rsid w:val="00F842F8"/>
    <w:rsid w:val="00F849E2"/>
    <w:rsid w:val="00F84A38"/>
    <w:rsid w:val="00F84BC6"/>
    <w:rsid w:val="00F84CEC"/>
    <w:rsid w:val="00F8593B"/>
    <w:rsid w:val="00F85E9E"/>
    <w:rsid w:val="00F8634A"/>
    <w:rsid w:val="00F8688F"/>
    <w:rsid w:val="00F87248"/>
    <w:rsid w:val="00F873F0"/>
    <w:rsid w:val="00F87CB0"/>
    <w:rsid w:val="00F906C7"/>
    <w:rsid w:val="00F91CFF"/>
    <w:rsid w:val="00F92174"/>
    <w:rsid w:val="00F92359"/>
    <w:rsid w:val="00F937D7"/>
    <w:rsid w:val="00F94618"/>
    <w:rsid w:val="00F9565E"/>
    <w:rsid w:val="00F9577C"/>
    <w:rsid w:val="00F959E8"/>
    <w:rsid w:val="00F95CA8"/>
    <w:rsid w:val="00F95E6A"/>
    <w:rsid w:val="00F968D9"/>
    <w:rsid w:val="00F96BB4"/>
    <w:rsid w:val="00F970FD"/>
    <w:rsid w:val="00F974B8"/>
    <w:rsid w:val="00F976FD"/>
    <w:rsid w:val="00FA01E5"/>
    <w:rsid w:val="00FA0445"/>
    <w:rsid w:val="00FA08D6"/>
    <w:rsid w:val="00FA0B02"/>
    <w:rsid w:val="00FA106A"/>
    <w:rsid w:val="00FA10C8"/>
    <w:rsid w:val="00FA13DD"/>
    <w:rsid w:val="00FA154A"/>
    <w:rsid w:val="00FA1560"/>
    <w:rsid w:val="00FA16EE"/>
    <w:rsid w:val="00FA181D"/>
    <w:rsid w:val="00FA1C43"/>
    <w:rsid w:val="00FA207A"/>
    <w:rsid w:val="00FA25D4"/>
    <w:rsid w:val="00FA2639"/>
    <w:rsid w:val="00FA3847"/>
    <w:rsid w:val="00FA39BE"/>
    <w:rsid w:val="00FA3E46"/>
    <w:rsid w:val="00FA49A7"/>
    <w:rsid w:val="00FA5459"/>
    <w:rsid w:val="00FA586A"/>
    <w:rsid w:val="00FA5A94"/>
    <w:rsid w:val="00FA5DEC"/>
    <w:rsid w:val="00FA6571"/>
    <w:rsid w:val="00FA6DBB"/>
    <w:rsid w:val="00FA7093"/>
    <w:rsid w:val="00FA7DC4"/>
    <w:rsid w:val="00FA7F41"/>
    <w:rsid w:val="00FB028A"/>
    <w:rsid w:val="00FB08E7"/>
    <w:rsid w:val="00FB1401"/>
    <w:rsid w:val="00FB1598"/>
    <w:rsid w:val="00FB1B6D"/>
    <w:rsid w:val="00FB1F93"/>
    <w:rsid w:val="00FB2092"/>
    <w:rsid w:val="00FB24F4"/>
    <w:rsid w:val="00FB26E7"/>
    <w:rsid w:val="00FB46BA"/>
    <w:rsid w:val="00FB48C7"/>
    <w:rsid w:val="00FB557B"/>
    <w:rsid w:val="00FB56B7"/>
    <w:rsid w:val="00FB5884"/>
    <w:rsid w:val="00FB6204"/>
    <w:rsid w:val="00FB7512"/>
    <w:rsid w:val="00FB78B0"/>
    <w:rsid w:val="00FB7A6D"/>
    <w:rsid w:val="00FB7DFB"/>
    <w:rsid w:val="00FC065E"/>
    <w:rsid w:val="00FC0AFD"/>
    <w:rsid w:val="00FC10E5"/>
    <w:rsid w:val="00FC12D9"/>
    <w:rsid w:val="00FC2107"/>
    <w:rsid w:val="00FC218A"/>
    <w:rsid w:val="00FC2348"/>
    <w:rsid w:val="00FC23FD"/>
    <w:rsid w:val="00FC28C5"/>
    <w:rsid w:val="00FC3C1E"/>
    <w:rsid w:val="00FC3EF6"/>
    <w:rsid w:val="00FC3F83"/>
    <w:rsid w:val="00FC54CD"/>
    <w:rsid w:val="00FC570B"/>
    <w:rsid w:val="00FC6D49"/>
    <w:rsid w:val="00FC6F12"/>
    <w:rsid w:val="00FC755B"/>
    <w:rsid w:val="00FC7612"/>
    <w:rsid w:val="00FC7C99"/>
    <w:rsid w:val="00FC7D6C"/>
    <w:rsid w:val="00FC7E97"/>
    <w:rsid w:val="00FC7F44"/>
    <w:rsid w:val="00FD152C"/>
    <w:rsid w:val="00FD2C4F"/>
    <w:rsid w:val="00FD5169"/>
    <w:rsid w:val="00FD7941"/>
    <w:rsid w:val="00FE02C6"/>
    <w:rsid w:val="00FE06EA"/>
    <w:rsid w:val="00FE089D"/>
    <w:rsid w:val="00FE18D0"/>
    <w:rsid w:val="00FE1F4E"/>
    <w:rsid w:val="00FE257E"/>
    <w:rsid w:val="00FE315D"/>
    <w:rsid w:val="00FE35E7"/>
    <w:rsid w:val="00FE3636"/>
    <w:rsid w:val="00FE3ABC"/>
    <w:rsid w:val="00FE3AE5"/>
    <w:rsid w:val="00FE46C7"/>
    <w:rsid w:val="00FE4F53"/>
    <w:rsid w:val="00FE532E"/>
    <w:rsid w:val="00FE54B9"/>
    <w:rsid w:val="00FE5815"/>
    <w:rsid w:val="00FE5B5F"/>
    <w:rsid w:val="00FE5CB5"/>
    <w:rsid w:val="00FE5E7D"/>
    <w:rsid w:val="00FE60BA"/>
    <w:rsid w:val="00FE62E7"/>
    <w:rsid w:val="00FE796C"/>
    <w:rsid w:val="00FF025F"/>
    <w:rsid w:val="00FF0DB9"/>
    <w:rsid w:val="00FF104C"/>
    <w:rsid w:val="00FF10EC"/>
    <w:rsid w:val="00FF1AAC"/>
    <w:rsid w:val="00FF1B32"/>
    <w:rsid w:val="00FF2351"/>
    <w:rsid w:val="00FF25A1"/>
    <w:rsid w:val="00FF29D9"/>
    <w:rsid w:val="00FF2AB0"/>
    <w:rsid w:val="00FF2DFF"/>
    <w:rsid w:val="00FF47E8"/>
    <w:rsid w:val="00FF5CA7"/>
    <w:rsid w:val="00FF5E69"/>
    <w:rsid w:val="00FF5F07"/>
    <w:rsid w:val="00FF67EA"/>
    <w:rsid w:val="00FF6EBE"/>
    <w:rsid w:val="00FF6EE2"/>
    <w:rsid w:val="00FF6F5C"/>
    <w:rsid w:val="00FF71B7"/>
    <w:rsid w:val="00FF72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qFormat="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F4827"/>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spacing w:after="0"/>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qFormat/>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spacing w:after="0"/>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pPr>
      <w:spacing w:after="0"/>
    </w:pPr>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pPr>
      <w:spacing w:after="0"/>
    </w:pPr>
  </w:style>
  <w:style w:type="paragraph" w:customStyle="1" w:styleId="EW">
    <w:name w:val="EW"/>
    <w:basedOn w:val="EX"/>
    <w:rsid w:val="00995174"/>
    <w:pPr>
      <w:spacing w:after="0"/>
    </w:pPr>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link w:val="EQChar"/>
    <w:qFormat/>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spacing w:after="0"/>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qFormat/>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spacing w:after="0"/>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qFormat/>
    <w:rsid w:val="00995174"/>
    <w:rPr>
      <w:lang w:eastAsia="x-none"/>
    </w:rPr>
  </w:style>
  <w:style w:type="paragraph" w:customStyle="1" w:styleId="B2">
    <w:name w:val="B2"/>
    <w:basedOn w:val="List2"/>
    <w:link w:val="B2Char"/>
    <w:qFormat/>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pPr>
      <w:overflowPunct/>
      <w:autoSpaceDE/>
      <w:autoSpaceDN/>
      <w:adjustRightInd/>
      <w:textAlignment w:val="auto"/>
    </w:pPr>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qFormat/>
    <w:rsid w:val="00A54DD1"/>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pPr>
      <w:spacing w:after="0"/>
    </w:pPr>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Normal"/>
    <w:rsid w:val="00F03224"/>
    <w:pPr>
      <w:overflowPunct/>
      <w:autoSpaceDE/>
      <w:autoSpaceDN/>
      <w:adjustRightInd/>
      <w:ind w:left="851"/>
      <w:textAlignment w:val="auto"/>
    </w:pPr>
  </w:style>
  <w:style w:type="paragraph" w:customStyle="1" w:styleId="INDENT2">
    <w:name w:val="INDENT2"/>
    <w:basedOn w:val="Normal"/>
    <w:rsid w:val="00F03224"/>
    <w:pPr>
      <w:overflowPunct/>
      <w:autoSpaceDE/>
      <w:autoSpaceDN/>
      <w:adjustRightInd/>
      <w:ind w:left="1135" w:hanging="284"/>
      <w:textAlignment w:val="auto"/>
    </w:pPr>
  </w:style>
  <w:style w:type="paragraph" w:customStyle="1" w:styleId="INDENT3">
    <w:name w:val="INDENT3"/>
    <w:basedOn w:val="Normal"/>
    <w:rsid w:val="00F03224"/>
    <w:pPr>
      <w:overflowPunct/>
      <w:autoSpaceDE/>
      <w:autoSpaceDN/>
      <w:adjustRightInd/>
      <w:ind w:left="1701" w:hanging="567"/>
      <w:textAlignment w:val="auto"/>
    </w:pPr>
  </w:style>
  <w:style w:type="paragraph" w:customStyle="1" w:styleId="FigureTitle">
    <w:name w:val="Figure_Title"/>
    <w:basedOn w:val="Normal"/>
    <w:next w:val="Normal"/>
    <w:rsid w:val="00F03224"/>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Normal"/>
    <w:rsid w:val="00F03224"/>
    <w:pPr>
      <w:keepNext/>
      <w:keepLines/>
      <w:overflowPunct/>
      <w:autoSpaceDE/>
      <w:autoSpaceDN/>
      <w:adjustRightInd/>
      <w:textAlignment w:val="auto"/>
    </w:pPr>
    <w:rPr>
      <w:b/>
    </w:rPr>
  </w:style>
  <w:style w:type="paragraph" w:customStyle="1" w:styleId="enumlev2">
    <w:name w:val="enumlev2"/>
    <w:basedOn w:val="Normal"/>
    <w:rsid w:val="00F03224"/>
    <w:pPr>
      <w:tabs>
        <w:tab w:val="left" w:pos="794"/>
        <w:tab w:val="left" w:pos="1191"/>
        <w:tab w:val="left" w:pos="1588"/>
        <w:tab w:val="left" w:pos="1985"/>
      </w:tabs>
      <w:overflowPunct/>
      <w:autoSpaceDE/>
      <w:autoSpaceDN/>
      <w:adjustRightInd/>
      <w:spacing w:before="86"/>
      <w:ind w:left="1588" w:hanging="397"/>
      <w:jc w:val="both"/>
      <w:textAlignment w:val="auto"/>
    </w:pPr>
    <w:rPr>
      <w:lang w:val="en-US"/>
    </w:rPr>
  </w:style>
  <w:style w:type="paragraph" w:customStyle="1" w:styleId="CouvRecTitle">
    <w:name w:val="Couv Rec Title"/>
    <w:basedOn w:val="Normal"/>
    <w:rsid w:val="00F03224"/>
    <w:pPr>
      <w:keepNext/>
      <w:keepLines/>
      <w:overflowPunct/>
      <w:autoSpaceDE/>
      <w:autoSpaceDN/>
      <w:adjustRightInd/>
      <w:spacing w:before="240"/>
      <w:ind w:left="1418"/>
      <w:textAlignment w:val="auto"/>
    </w:pPr>
    <w:rPr>
      <w:rFonts w:ascii="Arial" w:hAnsi="Arial"/>
      <w:b/>
      <w:sz w:val="36"/>
      <w:lang w:val="en-US"/>
    </w:rPr>
  </w:style>
  <w:style w:type="character" w:styleId="Hyperlink">
    <w:name w:val="Hyperlink"/>
    <w:uiPriority w:val="99"/>
    <w:qFormat/>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overflowPunct/>
      <w:autoSpaceDE/>
      <w:autoSpaceDN/>
      <w:adjustRightInd/>
      <w:textAlignment w:val="auto"/>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pPr>
      <w:overflowPunct/>
      <w:autoSpaceDE/>
      <w:autoSpaceDN/>
      <w:adjustRightInd/>
      <w:textAlignment w:val="auto"/>
    </w:pPr>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pPr>
      <w:overflowPunct/>
      <w:autoSpaceDE/>
      <w:autoSpaceDN/>
      <w:adjustRightInd/>
      <w:textAlignment w:val="auto"/>
    </w:pPr>
  </w:style>
  <w:style w:type="character" w:styleId="CommentReference">
    <w:name w:val="annotation reference"/>
    <w:uiPriority w:val="99"/>
    <w:qFormat/>
    <w:rsid w:val="00F03224"/>
    <w:rPr>
      <w:sz w:val="16"/>
    </w:rPr>
  </w:style>
  <w:style w:type="paragraph" w:customStyle="1" w:styleId="Guidance">
    <w:name w:val="Guidance"/>
    <w:basedOn w:val="Normal"/>
    <w:link w:val="GuidanceChar"/>
    <w:rsid w:val="00F03224"/>
    <w:pPr>
      <w:overflowPunct/>
      <w:autoSpaceDE/>
      <w:autoSpaceDN/>
      <w:adjustRightInd/>
      <w:textAlignment w:val="auto"/>
    </w:pPr>
    <w:rPr>
      <w:i/>
      <w:color w:val="0000FF"/>
    </w:rPr>
  </w:style>
  <w:style w:type="paragraph" w:styleId="CommentText">
    <w:name w:val="annotation text"/>
    <w:basedOn w:val="Normal"/>
    <w:link w:val="CommentTextChar"/>
    <w:uiPriority w:val="99"/>
    <w:semiHidden/>
    <w:rsid w:val="00F03224"/>
    <w:pPr>
      <w:overflowPunct/>
      <w:autoSpaceDE/>
      <w:autoSpaceDN/>
      <w:adjustRightInd/>
      <w:textAlignment w:val="auto"/>
    </w:pPr>
    <w:rPr>
      <w:lang w:eastAsia="x-none"/>
    </w:rPr>
  </w:style>
  <w:style w:type="character" w:customStyle="1" w:styleId="CommentTextChar">
    <w:name w:val="Comment Text Char"/>
    <w:link w:val="CommentText"/>
    <w:uiPriority w:val="99"/>
    <w:semiHidden/>
    <w:qFormat/>
    <w:rsid w:val="00F03224"/>
    <w:rPr>
      <w:rFonts w:ascii="Times New Roman" w:hAnsi="Times New Roman"/>
      <w:lang w:val="en-GB"/>
    </w:rPr>
  </w:style>
  <w:style w:type="table" w:styleId="TableGrid">
    <w:name w:val="Table Grid"/>
    <w:aliases w:val="SGS Table Basic 1"/>
    <w:basedOn w:val="TableNormal"/>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overflowPunct/>
      <w:autoSpaceDE/>
      <w:autoSpaceDN/>
      <w:adjustRightInd/>
      <w:spacing w:after="0"/>
      <w:ind w:left="720"/>
      <w:contextualSpacing/>
      <w:textAlignment w:val="auto"/>
    </w:pPr>
    <w:rPr>
      <w:sz w:val="24"/>
      <w:szCs w:val="24"/>
      <w:lang w:val="fi-FI" w:eastAsia="zh-CN"/>
    </w:rPr>
  </w:style>
  <w:style w:type="character" w:customStyle="1" w:styleId="TALChar">
    <w:name w:val="TAL Char"/>
    <w:link w:val="TAL"/>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qFormat/>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overflowPunct/>
      <w:autoSpaceDE/>
      <w:autoSpaceDN/>
      <w:adjustRightInd/>
      <w:spacing w:after="0"/>
      <w:ind w:left="851"/>
      <w:textAlignment w:val="auto"/>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textAlignment w:val="auto"/>
    </w:pPr>
    <w:rPr>
      <w:lang w:eastAsia="en-GB"/>
    </w:rPr>
  </w:style>
  <w:style w:type="paragraph" w:styleId="ListNumber4">
    <w:name w:val="List Number 4"/>
    <w:basedOn w:val="Normal"/>
    <w:unhideWhenUsed/>
    <w:rsid w:val="00F03224"/>
    <w:pPr>
      <w:numPr>
        <w:numId w:val="2"/>
      </w:numPr>
      <w:tabs>
        <w:tab w:val="num" w:pos="1209"/>
      </w:tabs>
      <w:ind w:left="1209"/>
      <w:textAlignment w:val="auto"/>
    </w:pPr>
    <w:rPr>
      <w:lang w:eastAsia="en-GB"/>
    </w:rPr>
  </w:style>
  <w:style w:type="paragraph" w:styleId="ListNumber5">
    <w:name w:val="List Number 5"/>
    <w:basedOn w:val="Normal"/>
    <w:unhideWhenUsed/>
    <w:rsid w:val="00F03224"/>
    <w:pPr>
      <w:tabs>
        <w:tab w:val="num" w:pos="851"/>
        <w:tab w:val="num" w:pos="1800"/>
      </w:tabs>
      <w:ind w:left="1800" w:hanging="851"/>
      <w:textAlignment w:val="auto"/>
    </w:pPr>
    <w:rPr>
      <w:lang w:eastAsia="en-GB"/>
    </w:rPr>
  </w:style>
  <w:style w:type="paragraph" w:styleId="Title">
    <w:name w:val="Title"/>
    <w:basedOn w:val="Normal"/>
    <w:next w:val="Normal"/>
    <w:link w:val="TitleChar"/>
    <w:qFormat/>
    <w:rsid w:val="00F03224"/>
    <w:pPr>
      <w:spacing w:before="240" w:after="60"/>
      <w:textAlignment w:val="auto"/>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textAlignment w:val="auto"/>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pPr>
      <w:textAlignment w:val="auto"/>
    </w:pPr>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textAlignment w:val="auto"/>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textAlignment w:val="auto"/>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qFormat/>
    <w:locked/>
    <w:rsid w:val="00F03224"/>
    <w:rPr>
      <w:rFonts w:ascii="Arial" w:hAnsi="Arial"/>
      <w:lang w:val="en-GB"/>
    </w:rPr>
  </w:style>
  <w:style w:type="character" w:customStyle="1" w:styleId="NOChar">
    <w:name w:val="NO Char"/>
    <w:link w:val="NO"/>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qFormat/>
    <w:rsid w:val="00F03224"/>
    <w:pPr>
      <w:spacing w:after="120"/>
    </w:pPr>
    <w:rPr>
      <w:rFonts w:ascii="Arial" w:hAnsi="Arial" w:cs="Arial"/>
      <w:lang w:val="en-GB" w:eastAsia="en-US"/>
    </w:rPr>
  </w:style>
  <w:style w:type="paragraph" w:customStyle="1" w:styleId="Figure">
    <w:name w:val="Figure"/>
    <w:basedOn w:val="Normal"/>
    <w:rsid w:val="00F03224"/>
    <w:pPr>
      <w:numPr>
        <w:numId w:val="3"/>
      </w:numPr>
      <w:overflowPunct/>
      <w:autoSpaceDE/>
      <w:autoSpaceDN/>
      <w:adjustRightInd/>
      <w:spacing w:before="180" w:after="240" w:line="280" w:lineRule="atLeast"/>
      <w:jc w:val="center"/>
      <w:textAlignment w:val="auto"/>
    </w:pPr>
    <w:rPr>
      <w:rFonts w:ascii="Arial" w:hAnsi="Arial"/>
      <w:b/>
      <w:lang w:val="en-US"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overflowPunct/>
      <w:autoSpaceDE/>
      <w:autoSpaceDN/>
      <w:adjustRightInd/>
      <w:textAlignment w:val="auto"/>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textAlignment w:val="auto"/>
    </w:pPr>
    <w:rPr>
      <w:rFonts w:ascii="Arial" w:hAnsi="Arial"/>
      <w:sz w:val="24"/>
      <w:lang w:val="fr-FR"/>
    </w:rPr>
  </w:style>
  <w:style w:type="paragraph" w:customStyle="1" w:styleId="p20">
    <w:name w:val="p20"/>
    <w:basedOn w:val="Normal"/>
    <w:rsid w:val="00F03224"/>
    <w:pPr>
      <w:overflowPunct/>
      <w:autoSpaceDE/>
      <w:autoSpaceDN/>
      <w:adjustRightInd/>
      <w:snapToGrid w:val="0"/>
      <w:spacing w:after="0"/>
      <w:textAlignment w:val="auto"/>
    </w:pPr>
    <w:rPr>
      <w:rFonts w:ascii="Arial" w:eastAsia="SimSun" w:hAnsi="Arial" w:cs="Arial"/>
      <w:sz w:val="18"/>
      <w:szCs w:val="18"/>
      <w:lang w:val="en-US" w:eastAsia="zh-CN"/>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pPr>
      <w:textAlignment w:val="auto"/>
    </w:pPr>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overflowPunct/>
      <w:autoSpaceDE/>
      <w:autoSpaceDN/>
      <w:adjustRightInd/>
      <w:spacing w:beforeLines="20" w:afterLines="10" w:after="0"/>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1Char0">
    <w:name w:val="样式1 Char"/>
    <w:link w:val="1"/>
    <w:locked/>
    <w:rsid w:val="00F03224"/>
    <w:rPr>
      <w:rFonts w:ascii="Arial" w:hAnsi="Arial"/>
      <w:sz w:val="18"/>
      <w:lang w:val="en-GB" w:eastAsia="x-none"/>
    </w:rPr>
  </w:style>
  <w:style w:type="paragraph" w:customStyle="1" w:styleId="1">
    <w:name w:val="样式1"/>
    <w:basedOn w:val="TAN"/>
    <w:link w:val="1Char0"/>
    <w:qFormat/>
    <w:rsid w:val="00F03224"/>
    <w:pPr>
      <w:numPr>
        <w:numId w:val="6"/>
      </w:numPr>
      <w:textAlignment w:val="auto"/>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overflowPunct/>
      <w:autoSpaceDE/>
      <w:autoSpaceDN/>
      <w:adjustRightInd/>
      <w:textAlignment w:val="auto"/>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pPr>
      <w:overflowPunct/>
      <w:autoSpaceDE/>
      <w:autoSpaceDN/>
      <w:adjustRightInd/>
      <w:textAlignment w:val="auto"/>
    </w:pPr>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F03224"/>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03224"/>
    <w:pPr>
      <w:overflowPunct/>
      <w:autoSpaceDE/>
      <w:autoSpaceDN/>
      <w:adjustRightInd/>
      <w:textAlignment w:val="auto"/>
    </w:pPr>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pPr>
      <w:overflowPunct/>
      <w:autoSpaceDE/>
      <w:autoSpaceDN/>
      <w:adjustRightInd/>
      <w:textAlignment w:val="auto"/>
    </w:pPr>
    <w:rPr>
      <w:rFonts w:ascii="Tahoma" w:hAnsi="Tahoma" w:cs="Tahoma"/>
      <w:sz w:val="16"/>
      <w:szCs w:val="16"/>
    </w:rPr>
  </w:style>
  <w:style w:type="paragraph" w:customStyle="1" w:styleId="Note">
    <w:name w:val="Note"/>
    <w:basedOn w:val="B1"/>
    <w:rsid w:val="00F03224"/>
    <w:pPr>
      <w:textAlignment w:val="auto"/>
    </w:pPr>
    <w:rPr>
      <w:rFonts w:ascii="CG Times (WN)" w:hAnsi="CG Times (WN)"/>
      <w:lang w:eastAsia="en-GB"/>
    </w:rPr>
  </w:style>
  <w:style w:type="paragraph" w:customStyle="1" w:styleId="tabletext0">
    <w:name w:val="table text"/>
    <w:basedOn w:val="Normal"/>
    <w:next w:val="Normal"/>
    <w:rsid w:val="00F03224"/>
    <w:pPr>
      <w:textAlignment w:val="auto"/>
    </w:pPr>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textAlignment w:val="auto"/>
    </w:pPr>
    <w:rPr>
      <w:b/>
      <w:lang w:eastAsia="en-GB"/>
    </w:rPr>
  </w:style>
  <w:style w:type="paragraph" w:customStyle="1" w:styleId="HE">
    <w:name w:val="HE"/>
    <w:basedOn w:val="Normal"/>
    <w:rsid w:val="00F03224"/>
    <w:pPr>
      <w:spacing w:after="0"/>
      <w:textAlignment w:val="auto"/>
    </w:pPr>
    <w:rPr>
      <w:b/>
      <w:lang w:eastAsia="en-GB"/>
    </w:rPr>
  </w:style>
  <w:style w:type="paragraph" w:customStyle="1" w:styleId="HO">
    <w:name w:val="HO"/>
    <w:basedOn w:val="Normal"/>
    <w:rsid w:val="00F03224"/>
    <w:pPr>
      <w:spacing w:after="0"/>
      <w:jc w:val="right"/>
      <w:textAlignment w:val="auto"/>
    </w:pPr>
    <w:rPr>
      <w:b/>
      <w:lang w:eastAsia="en-GB"/>
    </w:rPr>
  </w:style>
  <w:style w:type="paragraph" w:customStyle="1" w:styleId="WP">
    <w:name w:val="WP"/>
    <w:basedOn w:val="Normal"/>
    <w:rsid w:val="00F03224"/>
    <w:pPr>
      <w:spacing w:after="0"/>
      <w:jc w:val="both"/>
      <w:textAlignment w:val="auto"/>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pPr>
      <w:textAlignment w:val="auto"/>
    </w:pPr>
    <w:rPr>
      <w:lang w:eastAsia="en-GB"/>
    </w:rPr>
  </w:style>
  <w:style w:type="paragraph" w:customStyle="1" w:styleId="Para1">
    <w:name w:val="Para1"/>
    <w:basedOn w:val="Normal"/>
    <w:rsid w:val="00F03224"/>
    <w:pPr>
      <w:spacing w:before="120" w:after="120"/>
      <w:textAlignment w:val="auto"/>
    </w:pPr>
    <w:rPr>
      <w:lang w:val="en-US" w:eastAsia="en-GB"/>
    </w:rPr>
  </w:style>
  <w:style w:type="paragraph" w:customStyle="1" w:styleId="Teststep">
    <w:name w:val="Test step"/>
    <w:basedOn w:val="Normal"/>
    <w:rsid w:val="00F03224"/>
    <w:pPr>
      <w:tabs>
        <w:tab w:val="left" w:pos="720"/>
      </w:tabs>
      <w:spacing w:after="0"/>
      <w:ind w:left="720" w:hanging="720"/>
      <w:textAlignment w:val="auto"/>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textAlignment w:val="auto"/>
    </w:pPr>
    <w:rPr>
      <w:b/>
      <w:lang w:eastAsia="en-GB"/>
    </w:rPr>
  </w:style>
  <w:style w:type="paragraph" w:customStyle="1" w:styleId="table">
    <w:name w:val="table"/>
    <w:basedOn w:val="Normal"/>
    <w:next w:val="Normal"/>
    <w:rsid w:val="00F03224"/>
    <w:pPr>
      <w:spacing w:after="0"/>
      <w:jc w:val="center"/>
      <w:textAlignment w:val="auto"/>
    </w:pPr>
    <w:rPr>
      <w:lang w:val="en-US" w:eastAsia="en-GB"/>
    </w:rPr>
  </w:style>
  <w:style w:type="paragraph" w:customStyle="1" w:styleId="t2">
    <w:name w:val="t2"/>
    <w:basedOn w:val="Normal"/>
    <w:rsid w:val="00F03224"/>
    <w:pPr>
      <w:spacing w:after="0"/>
      <w:textAlignment w:val="auto"/>
    </w:pPr>
    <w:rPr>
      <w:lang w:eastAsia="en-GB"/>
    </w:rPr>
  </w:style>
  <w:style w:type="paragraph" w:customStyle="1" w:styleId="CommentNokia">
    <w:name w:val="Comment Nokia"/>
    <w:basedOn w:val="Normal"/>
    <w:rsid w:val="00F03224"/>
    <w:pPr>
      <w:tabs>
        <w:tab w:val="left" w:pos="360"/>
      </w:tabs>
      <w:ind w:left="360" w:hanging="360"/>
      <w:textAlignment w:val="auto"/>
    </w:pPr>
    <w:rPr>
      <w:sz w:val="22"/>
      <w:lang w:val="en-US" w:eastAsia="en-GB"/>
    </w:rPr>
  </w:style>
  <w:style w:type="paragraph" w:customStyle="1" w:styleId="Copyright">
    <w:name w:val="Copyright"/>
    <w:basedOn w:val="Normal"/>
    <w:rsid w:val="00F03224"/>
    <w:pPr>
      <w:spacing w:after="0"/>
      <w:jc w:val="center"/>
      <w:textAlignment w:val="auto"/>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textAlignment w:val="auto"/>
    </w:pPr>
    <w:rPr>
      <w:b/>
      <w:lang w:val="en-US"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overflowPunct/>
      <w:autoSpaceDE/>
      <w:autoSpaceDN/>
      <w:adjustRightInd/>
      <w:spacing w:after="0"/>
      <w:ind w:left="567" w:hanging="283"/>
      <w:textAlignment w:val="auto"/>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overflowPunct/>
      <w:autoSpaceDE/>
      <w:autoSpaceDN/>
      <w:adjustRightInd/>
      <w:spacing w:after="220"/>
      <w:ind w:left="1298"/>
      <w:textAlignment w:val="auto"/>
    </w:pPr>
    <w:rPr>
      <w:rFonts w:ascii="Arial" w:eastAsia="SimSun" w:hAnsi="Arial"/>
      <w:lang w:val="en-US"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qFormat/>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BA0F6E"/>
    <w:pPr>
      <w:widowControl w:val="0"/>
      <w:overflowPunct/>
      <w:spacing w:after="0" w:line="360" w:lineRule="auto"/>
      <w:ind w:firstLineChars="200" w:firstLine="420"/>
      <w:textAlignment w:val="auto"/>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h0">
    <w:name w:val="ta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c0">
    <w:name w:val="tac"/>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n0">
    <w:name w:val="tan"/>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after="0" w:line="436" w:lineRule="exact"/>
      <w:ind w:left="357"/>
      <w:outlineLvl w:val="3"/>
    </w:pPr>
    <w:rPr>
      <w:rFonts w:eastAsia="SimSun"/>
      <w:b/>
      <w:kern w:val="2"/>
      <w:sz w:val="24"/>
      <w:szCs w:val="24"/>
      <w:lang w:val="en-US"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pPr>
      <w:overflowPunct/>
      <w:autoSpaceDE/>
      <w:autoSpaceDN/>
      <w:adjustRightInd/>
      <w:textAlignment w:val="auto"/>
    </w:pPr>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11"/>
      </w:numPr>
      <w:tabs>
        <w:tab w:val="num" w:pos="1800"/>
      </w:tabs>
      <w:overflowPunct/>
      <w:autoSpaceDE/>
      <w:autoSpaceDN/>
      <w:adjustRightInd/>
      <w:spacing w:before="60" w:after="0"/>
      <w:ind w:left="1800"/>
      <w:textAlignment w:val="auto"/>
    </w:pPr>
    <w:rPr>
      <w:rFonts w:ascii="Arial" w:hAnsi="Arial"/>
      <w:b/>
      <w:szCs w:val="24"/>
      <w:lang w:eastAsia="en-GB"/>
    </w:rPr>
  </w:style>
  <w:style w:type="character" w:customStyle="1" w:styleId="EQChar">
    <w:name w:val="EQ Char"/>
    <w:link w:val="EQ"/>
    <w:qFormat/>
    <w:locked/>
    <w:rsid w:val="00060F23"/>
    <w:rPr>
      <w:rFonts w:ascii="Times New Roman" w:hAnsi="Times New Roman"/>
      <w:noProof/>
      <w:lang w:val="en-GB" w:eastAsia="en-US"/>
    </w:rPr>
  </w:style>
  <w:style w:type="character" w:styleId="Emphasis">
    <w:name w:val="Emphasis"/>
    <w:uiPriority w:val="20"/>
    <w:qFormat/>
    <w:rsid w:val="002E440B"/>
    <w:rPr>
      <w:i/>
      <w:iCs/>
    </w:rPr>
  </w:style>
  <w:style w:type="numbering" w:customStyle="1" w:styleId="CurrentList1">
    <w:name w:val="Current List1"/>
    <w:uiPriority w:val="99"/>
    <w:rsid w:val="00512537"/>
    <w:pPr>
      <w:numPr>
        <w:numId w:val="21"/>
      </w:numPr>
    </w:pPr>
  </w:style>
  <w:style w:type="numbering" w:customStyle="1" w:styleId="CurrentList2">
    <w:name w:val="Current List2"/>
    <w:uiPriority w:val="99"/>
    <w:rsid w:val="003F44B5"/>
    <w:pPr>
      <w:numPr>
        <w:numId w:val="36"/>
      </w:numPr>
    </w:pPr>
  </w:style>
  <w:style w:type="numbering" w:customStyle="1" w:styleId="CurrentList3">
    <w:name w:val="Current List3"/>
    <w:uiPriority w:val="99"/>
    <w:rsid w:val="003F44B5"/>
    <w:pPr>
      <w:numPr>
        <w:numId w:val="37"/>
      </w:numPr>
    </w:pPr>
  </w:style>
  <w:style w:type="numbering" w:customStyle="1" w:styleId="CurrentList4">
    <w:name w:val="Current List4"/>
    <w:uiPriority w:val="99"/>
    <w:rsid w:val="009E2B8F"/>
    <w:pPr>
      <w:numPr>
        <w:numId w:val="38"/>
      </w:numPr>
    </w:pPr>
  </w:style>
  <w:style w:type="numbering" w:customStyle="1" w:styleId="CurrentList5">
    <w:name w:val="Current List5"/>
    <w:uiPriority w:val="99"/>
    <w:rsid w:val="009E2B8F"/>
    <w:pPr>
      <w:numPr>
        <w:numId w:val="39"/>
      </w:numPr>
    </w:pPr>
  </w:style>
  <w:style w:type="numbering" w:customStyle="1" w:styleId="CurrentList6">
    <w:name w:val="Current List6"/>
    <w:uiPriority w:val="99"/>
    <w:rsid w:val="009E2B8F"/>
    <w:pPr>
      <w:numPr>
        <w:numId w:val="40"/>
      </w:numPr>
    </w:pPr>
  </w:style>
  <w:style w:type="numbering" w:customStyle="1" w:styleId="CurrentList7">
    <w:name w:val="Current List7"/>
    <w:uiPriority w:val="99"/>
    <w:rsid w:val="009E2B8F"/>
    <w:pPr>
      <w:numPr>
        <w:numId w:val="41"/>
      </w:numPr>
    </w:pPr>
  </w:style>
  <w:style w:type="numbering" w:customStyle="1" w:styleId="CurrentList8">
    <w:name w:val="Current List8"/>
    <w:uiPriority w:val="99"/>
    <w:rsid w:val="009E2B8F"/>
    <w:pPr>
      <w:numPr>
        <w:numId w:val="4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299530">
      <w:bodyDiv w:val="1"/>
      <w:marLeft w:val="0"/>
      <w:marRight w:val="0"/>
      <w:marTop w:val="0"/>
      <w:marBottom w:val="0"/>
      <w:divBdr>
        <w:top w:val="none" w:sz="0" w:space="0" w:color="auto"/>
        <w:left w:val="none" w:sz="0" w:space="0" w:color="auto"/>
        <w:bottom w:val="none" w:sz="0" w:space="0" w:color="auto"/>
        <w:right w:val="none" w:sz="0" w:space="0" w:color="auto"/>
      </w:divBdr>
    </w:div>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62333650">
      <w:bodyDiv w:val="1"/>
      <w:marLeft w:val="0"/>
      <w:marRight w:val="0"/>
      <w:marTop w:val="0"/>
      <w:marBottom w:val="0"/>
      <w:divBdr>
        <w:top w:val="none" w:sz="0" w:space="0" w:color="auto"/>
        <w:left w:val="none" w:sz="0" w:space="0" w:color="auto"/>
        <w:bottom w:val="none" w:sz="0" w:space="0" w:color="auto"/>
        <w:right w:val="none" w:sz="0" w:space="0" w:color="auto"/>
      </w:divBdr>
      <w:divsChild>
        <w:div w:id="485318174">
          <w:marLeft w:val="360"/>
          <w:marRight w:val="0"/>
          <w:marTop w:val="200"/>
          <w:marBottom w:val="0"/>
          <w:divBdr>
            <w:top w:val="none" w:sz="0" w:space="0" w:color="auto"/>
            <w:left w:val="none" w:sz="0" w:space="0" w:color="auto"/>
            <w:bottom w:val="none" w:sz="0" w:space="0" w:color="auto"/>
            <w:right w:val="none" w:sz="0" w:space="0" w:color="auto"/>
          </w:divBdr>
        </w:div>
        <w:div w:id="963926207">
          <w:marLeft w:val="1080"/>
          <w:marRight w:val="0"/>
          <w:marTop w:val="100"/>
          <w:marBottom w:val="0"/>
          <w:divBdr>
            <w:top w:val="none" w:sz="0" w:space="0" w:color="auto"/>
            <w:left w:val="none" w:sz="0" w:space="0" w:color="auto"/>
            <w:bottom w:val="none" w:sz="0" w:space="0" w:color="auto"/>
            <w:right w:val="none" w:sz="0" w:space="0" w:color="auto"/>
          </w:divBdr>
        </w:div>
        <w:div w:id="89661562">
          <w:marLeft w:val="1080"/>
          <w:marRight w:val="0"/>
          <w:marTop w:val="100"/>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96952994">
      <w:bodyDiv w:val="1"/>
      <w:marLeft w:val="0"/>
      <w:marRight w:val="0"/>
      <w:marTop w:val="0"/>
      <w:marBottom w:val="0"/>
      <w:divBdr>
        <w:top w:val="none" w:sz="0" w:space="0" w:color="auto"/>
        <w:left w:val="none" w:sz="0" w:space="0" w:color="auto"/>
        <w:bottom w:val="none" w:sz="0" w:space="0" w:color="auto"/>
        <w:right w:val="none" w:sz="0" w:space="0" w:color="auto"/>
      </w:divBdr>
      <w:divsChild>
        <w:div w:id="670446134">
          <w:marLeft w:val="547"/>
          <w:marRight w:val="0"/>
          <w:marTop w:val="130"/>
          <w:marBottom w:val="0"/>
          <w:divBdr>
            <w:top w:val="none" w:sz="0" w:space="0" w:color="auto"/>
            <w:left w:val="none" w:sz="0" w:space="0" w:color="auto"/>
            <w:bottom w:val="none" w:sz="0" w:space="0" w:color="auto"/>
            <w:right w:val="none" w:sz="0" w:space="0" w:color="auto"/>
          </w:divBdr>
        </w:div>
        <w:div w:id="631789638">
          <w:marLeft w:val="1166"/>
          <w:marRight w:val="0"/>
          <w:marTop w:val="115"/>
          <w:marBottom w:val="0"/>
          <w:divBdr>
            <w:top w:val="none" w:sz="0" w:space="0" w:color="auto"/>
            <w:left w:val="none" w:sz="0" w:space="0" w:color="auto"/>
            <w:bottom w:val="none" w:sz="0" w:space="0" w:color="auto"/>
            <w:right w:val="none" w:sz="0" w:space="0" w:color="auto"/>
          </w:divBdr>
        </w:div>
        <w:div w:id="1845440531">
          <w:marLeft w:val="1166"/>
          <w:marRight w:val="0"/>
          <w:marTop w:val="115"/>
          <w:marBottom w:val="0"/>
          <w:divBdr>
            <w:top w:val="none" w:sz="0" w:space="0" w:color="auto"/>
            <w:left w:val="none" w:sz="0" w:space="0" w:color="auto"/>
            <w:bottom w:val="none" w:sz="0" w:space="0" w:color="auto"/>
            <w:right w:val="none" w:sz="0" w:space="0" w:color="auto"/>
          </w:divBdr>
        </w:div>
        <w:div w:id="1861233884">
          <w:marLeft w:val="1166"/>
          <w:marRight w:val="0"/>
          <w:marTop w:val="115"/>
          <w:marBottom w:val="0"/>
          <w:divBdr>
            <w:top w:val="none" w:sz="0" w:space="0" w:color="auto"/>
            <w:left w:val="none" w:sz="0" w:space="0" w:color="auto"/>
            <w:bottom w:val="none" w:sz="0" w:space="0" w:color="auto"/>
            <w:right w:val="none" w:sz="0" w:space="0" w:color="auto"/>
          </w:divBdr>
        </w:div>
      </w:divsChild>
    </w:div>
    <w:div w:id="101193353">
      <w:bodyDiv w:val="1"/>
      <w:marLeft w:val="0"/>
      <w:marRight w:val="0"/>
      <w:marTop w:val="0"/>
      <w:marBottom w:val="0"/>
      <w:divBdr>
        <w:top w:val="none" w:sz="0" w:space="0" w:color="auto"/>
        <w:left w:val="none" w:sz="0" w:space="0" w:color="auto"/>
        <w:bottom w:val="none" w:sz="0" w:space="0" w:color="auto"/>
        <w:right w:val="none" w:sz="0" w:space="0" w:color="auto"/>
      </w:divBdr>
    </w:div>
    <w:div w:id="113329872">
      <w:bodyDiv w:val="1"/>
      <w:marLeft w:val="0"/>
      <w:marRight w:val="0"/>
      <w:marTop w:val="0"/>
      <w:marBottom w:val="0"/>
      <w:divBdr>
        <w:top w:val="none" w:sz="0" w:space="0" w:color="auto"/>
        <w:left w:val="none" w:sz="0" w:space="0" w:color="auto"/>
        <w:bottom w:val="none" w:sz="0" w:space="0" w:color="auto"/>
        <w:right w:val="none" w:sz="0" w:space="0" w:color="auto"/>
      </w:divBdr>
      <w:divsChild>
        <w:div w:id="647368832">
          <w:marLeft w:val="360"/>
          <w:marRight w:val="0"/>
          <w:marTop w:val="200"/>
          <w:marBottom w:val="0"/>
          <w:divBdr>
            <w:top w:val="none" w:sz="0" w:space="0" w:color="auto"/>
            <w:left w:val="none" w:sz="0" w:space="0" w:color="auto"/>
            <w:bottom w:val="none" w:sz="0" w:space="0" w:color="auto"/>
            <w:right w:val="none" w:sz="0" w:space="0" w:color="auto"/>
          </w:divBdr>
        </w:div>
        <w:div w:id="273442441">
          <w:marLeft w:val="1080"/>
          <w:marRight w:val="0"/>
          <w:marTop w:val="100"/>
          <w:marBottom w:val="0"/>
          <w:divBdr>
            <w:top w:val="none" w:sz="0" w:space="0" w:color="auto"/>
            <w:left w:val="none" w:sz="0" w:space="0" w:color="auto"/>
            <w:bottom w:val="none" w:sz="0" w:space="0" w:color="auto"/>
            <w:right w:val="none" w:sz="0" w:space="0" w:color="auto"/>
          </w:divBdr>
        </w:div>
        <w:div w:id="788860067">
          <w:marLeft w:val="1080"/>
          <w:marRight w:val="0"/>
          <w:marTop w:val="100"/>
          <w:marBottom w:val="0"/>
          <w:divBdr>
            <w:top w:val="none" w:sz="0" w:space="0" w:color="auto"/>
            <w:left w:val="none" w:sz="0" w:space="0" w:color="auto"/>
            <w:bottom w:val="none" w:sz="0" w:space="0" w:color="auto"/>
            <w:right w:val="none" w:sz="0" w:space="0" w:color="auto"/>
          </w:divBdr>
        </w:div>
        <w:div w:id="637882052">
          <w:marLeft w:val="1080"/>
          <w:marRight w:val="0"/>
          <w:marTop w:val="100"/>
          <w:marBottom w:val="0"/>
          <w:divBdr>
            <w:top w:val="none" w:sz="0" w:space="0" w:color="auto"/>
            <w:left w:val="none" w:sz="0" w:space="0" w:color="auto"/>
            <w:bottom w:val="none" w:sz="0" w:space="0" w:color="auto"/>
            <w:right w:val="none" w:sz="0" w:space="0" w:color="auto"/>
          </w:divBdr>
        </w:div>
        <w:div w:id="1924219485">
          <w:marLeft w:val="1080"/>
          <w:marRight w:val="0"/>
          <w:marTop w:val="100"/>
          <w:marBottom w:val="0"/>
          <w:divBdr>
            <w:top w:val="none" w:sz="0" w:space="0" w:color="auto"/>
            <w:left w:val="none" w:sz="0" w:space="0" w:color="auto"/>
            <w:bottom w:val="none" w:sz="0" w:space="0" w:color="auto"/>
            <w:right w:val="none" w:sz="0" w:space="0" w:color="auto"/>
          </w:divBdr>
        </w:div>
      </w:divsChild>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20345141">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73690682">
      <w:bodyDiv w:val="1"/>
      <w:marLeft w:val="0"/>
      <w:marRight w:val="0"/>
      <w:marTop w:val="0"/>
      <w:marBottom w:val="0"/>
      <w:divBdr>
        <w:top w:val="none" w:sz="0" w:space="0" w:color="auto"/>
        <w:left w:val="none" w:sz="0" w:space="0" w:color="auto"/>
        <w:bottom w:val="none" w:sz="0" w:space="0" w:color="auto"/>
        <w:right w:val="none" w:sz="0" w:space="0" w:color="auto"/>
      </w:divBdr>
    </w:div>
    <w:div w:id="183179584">
      <w:bodyDiv w:val="1"/>
      <w:marLeft w:val="0"/>
      <w:marRight w:val="0"/>
      <w:marTop w:val="0"/>
      <w:marBottom w:val="0"/>
      <w:divBdr>
        <w:top w:val="none" w:sz="0" w:space="0" w:color="auto"/>
        <w:left w:val="none" w:sz="0" w:space="0" w:color="auto"/>
        <w:bottom w:val="none" w:sz="0" w:space="0" w:color="auto"/>
        <w:right w:val="none" w:sz="0" w:space="0" w:color="auto"/>
      </w:divBdr>
      <w:divsChild>
        <w:div w:id="1083574069">
          <w:marLeft w:val="547"/>
          <w:marRight w:val="0"/>
          <w:marTop w:val="120"/>
          <w:marBottom w:val="0"/>
          <w:divBdr>
            <w:top w:val="none" w:sz="0" w:space="0" w:color="auto"/>
            <w:left w:val="none" w:sz="0" w:space="0" w:color="auto"/>
            <w:bottom w:val="none" w:sz="0" w:space="0" w:color="auto"/>
            <w:right w:val="none" w:sz="0" w:space="0" w:color="auto"/>
          </w:divBdr>
        </w:div>
        <w:div w:id="1773477845">
          <w:marLeft w:val="547"/>
          <w:marRight w:val="0"/>
          <w:marTop w:val="120"/>
          <w:marBottom w:val="0"/>
          <w:divBdr>
            <w:top w:val="none" w:sz="0" w:space="0" w:color="auto"/>
            <w:left w:val="none" w:sz="0" w:space="0" w:color="auto"/>
            <w:bottom w:val="none" w:sz="0" w:space="0" w:color="auto"/>
            <w:right w:val="none" w:sz="0" w:space="0" w:color="auto"/>
          </w:divBdr>
        </w:div>
        <w:div w:id="1207764040">
          <w:marLeft w:val="1166"/>
          <w:marRight w:val="0"/>
          <w:marTop w:val="106"/>
          <w:marBottom w:val="0"/>
          <w:divBdr>
            <w:top w:val="none" w:sz="0" w:space="0" w:color="auto"/>
            <w:left w:val="none" w:sz="0" w:space="0" w:color="auto"/>
            <w:bottom w:val="none" w:sz="0" w:space="0" w:color="auto"/>
            <w:right w:val="none" w:sz="0" w:space="0" w:color="auto"/>
          </w:divBdr>
        </w:div>
        <w:div w:id="1774940454">
          <w:marLeft w:val="1166"/>
          <w:marRight w:val="0"/>
          <w:marTop w:val="106"/>
          <w:marBottom w:val="0"/>
          <w:divBdr>
            <w:top w:val="none" w:sz="0" w:space="0" w:color="auto"/>
            <w:left w:val="none" w:sz="0" w:space="0" w:color="auto"/>
            <w:bottom w:val="none" w:sz="0" w:space="0" w:color="auto"/>
            <w:right w:val="none" w:sz="0" w:space="0" w:color="auto"/>
          </w:divBdr>
        </w:div>
        <w:div w:id="340083296">
          <w:marLeft w:val="1166"/>
          <w:marRight w:val="0"/>
          <w:marTop w:val="106"/>
          <w:marBottom w:val="0"/>
          <w:divBdr>
            <w:top w:val="none" w:sz="0" w:space="0" w:color="auto"/>
            <w:left w:val="none" w:sz="0" w:space="0" w:color="auto"/>
            <w:bottom w:val="none" w:sz="0" w:space="0" w:color="auto"/>
            <w:right w:val="none" w:sz="0" w:space="0" w:color="auto"/>
          </w:divBdr>
        </w:div>
      </w:divsChild>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184491187">
      <w:bodyDiv w:val="1"/>
      <w:marLeft w:val="0"/>
      <w:marRight w:val="0"/>
      <w:marTop w:val="0"/>
      <w:marBottom w:val="0"/>
      <w:divBdr>
        <w:top w:val="none" w:sz="0" w:space="0" w:color="auto"/>
        <w:left w:val="none" w:sz="0" w:space="0" w:color="auto"/>
        <w:bottom w:val="none" w:sz="0" w:space="0" w:color="auto"/>
        <w:right w:val="none" w:sz="0" w:space="0" w:color="auto"/>
      </w:divBdr>
      <w:divsChild>
        <w:div w:id="772672949">
          <w:marLeft w:val="547"/>
          <w:marRight w:val="0"/>
          <w:marTop w:val="86"/>
          <w:marBottom w:val="0"/>
          <w:divBdr>
            <w:top w:val="none" w:sz="0" w:space="0" w:color="auto"/>
            <w:left w:val="none" w:sz="0" w:space="0" w:color="auto"/>
            <w:bottom w:val="none" w:sz="0" w:space="0" w:color="auto"/>
            <w:right w:val="none" w:sz="0" w:space="0" w:color="auto"/>
          </w:divBdr>
        </w:div>
        <w:div w:id="1208254108">
          <w:marLeft w:val="1166"/>
          <w:marRight w:val="0"/>
          <w:marTop w:val="77"/>
          <w:marBottom w:val="0"/>
          <w:divBdr>
            <w:top w:val="none" w:sz="0" w:space="0" w:color="auto"/>
            <w:left w:val="none" w:sz="0" w:space="0" w:color="auto"/>
            <w:bottom w:val="none" w:sz="0" w:space="0" w:color="auto"/>
            <w:right w:val="none" w:sz="0" w:space="0" w:color="auto"/>
          </w:divBdr>
        </w:div>
        <w:div w:id="2136363583">
          <w:marLeft w:val="1166"/>
          <w:marRight w:val="0"/>
          <w:marTop w:val="77"/>
          <w:marBottom w:val="0"/>
          <w:divBdr>
            <w:top w:val="none" w:sz="0" w:space="0" w:color="auto"/>
            <w:left w:val="none" w:sz="0" w:space="0" w:color="auto"/>
            <w:bottom w:val="none" w:sz="0" w:space="0" w:color="auto"/>
            <w:right w:val="none" w:sz="0" w:space="0" w:color="auto"/>
          </w:divBdr>
        </w:div>
        <w:div w:id="677005098">
          <w:marLeft w:val="1800"/>
          <w:marRight w:val="0"/>
          <w:marTop w:val="77"/>
          <w:marBottom w:val="0"/>
          <w:divBdr>
            <w:top w:val="none" w:sz="0" w:space="0" w:color="auto"/>
            <w:left w:val="none" w:sz="0" w:space="0" w:color="auto"/>
            <w:bottom w:val="none" w:sz="0" w:space="0" w:color="auto"/>
            <w:right w:val="none" w:sz="0" w:space="0" w:color="auto"/>
          </w:divBdr>
        </w:div>
        <w:div w:id="1739084554">
          <w:marLeft w:val="1800"/>
          <w:marRight w:val="0"/>
          <w:marTop w:val="77"/>
          <w:marBottom w:val="0"/>
          <w:divBdr>
            <w:top w:val="none" w:sz="0" w:space="0" w:color="auto"/>
            <w:left w:val="none" w:sz="0" w:space="0" w:color="auto"/>
            <w:bottom w:val="none" w:sz="0" w:space="0" w:color="auto"/>
            <w:right w:val="none" w:sz="0" w:space="0" w:color="auto"/>
          </w:divBdr>
        </w:div>
        <w:div w:id="2084986332">
          <w:marLeft w:val="1800"/>
          <w:marRight w:val="0"/>
          <w:marTop w:val="77"/>
          <w:marBottom w:val="0"/>
          <w:divBdr>
            <w:top w:val="none" w:sz="0" w:space="0" w:color="auto"/>
            <w:left w:val="none" w:sz="0" w:space="0" w:color="auto"/>
            <w:bottom w:val="none" w:sz="0" w:space="0" w:color="auto"/>
            <w:right w:val="none" w:sz="0" w:space="0" w:color="auto"/>
          </w:divBdr>
        </w:div>
        <w:div w:id="911113493">
          <w:marLeft w:val="1166"/>
          <w:marRight w:val="0"/>
          <w:marTop w:val="77"/>
          <w:marBottom w:val="0"/>
          <w:divBdr>
            <w:top w:val="none" w:sz="0" w:space="0" w:color="auto"/>
            <w:left w:val="none" w:sz="0" w:space="0" w:color="auto"/>
            <w:bottom w:val="none" w:sz="0" w:space="0" w:color="auto"/>
            <w:right w:val="none" w:sz="0" w:space="0" w:color="auto"/>
          </w:divBdr>
        </w:div>
        <w:div w:id="1077172239">
          <w:marLeft w:val="1800"/>
          <w:marRight w:val="0"/>
          <w:marTop w:val="77"/>
          <w:marBottom w:val="0"/>
          <w:divBdr>
            <w:top w:val="none" w:sz="0" w:space="0" w:color="auto"/>
            <w:left w:val="none" w:sz="0" w:space="0" w:color="auto"/>
            <w:bottom w:val="none" w:sz="0" w:space="0" w:color="auto"/>
            <w:right w:val="none" w:sz="0" w:space="0" w:color="auto"/>
          </w:divBdr>
        </w:div>
        <w:div w:id="689188930">
          <w:marLeft w:val="1800"/>
          <w:marRight w:val="0"/>
          <w:marTop w:val="77"/>
          <w:marBottom w:val="0"/>
          <w:divBdr>
            <w:top w:val="none" w:sz="0" w:space="0" w:color="auto"/>
            <w:left w:val="none" w:sz="0" w:space="0" w:color="auto"/>
            <w:bottom w:val="none" w:sz="0" w:space="0" w:color="auto"/>
            <w:right w:val="none" w:sz="0" w:space="0" w:color="auto"/>
          </w:divBdr>
        </w:div>
        <w:div w:id="1960600189">
          <w:marLeft w:val="1166"/>
          <w:marRight w:val="0"/>
          <w:marTop w:val="77"/>
          <w:marBottom w:val="0"/>
          <w:divBdr>
            <w:top w:val="none" w:sz="0" w:space="0" w:color="auto"/>
            <w:left w:val="none" w:sz="0" w:space="0" w:color="auto"/>
            <w:bottom w:val="none" w:sz="0" w:space="0" w:color="auto"/>
            <w:right w:val="none" w:sz="0" w:space="0" w:color="auto"/>
          </w:divBdr>
        </w:div>
        <w:div w:id="1733844967">
          <w:marLeft w:val="547"/>
          <w:marRight w:val="0"/>
          <w:marTop w:val="86"/>
          <w:marBottom w:val="0"/>
          <w:divBdr>
            <w:top w:val="none" w:sz="0" w:space="0" w:color="auto"/>
            <w:left w:val="none" w:sz="0" w:space="0" w:color="auto"/>
            <w:bottom w:val="none" w:sz="0" w:space="0" w:color="auto"/>
            <w:right w:val="none" w:sz="0" w:space="0" w:color="auto"/>
          </w:divBdr>
        </w:div>
        <w:div w:id="1336617794">
          <w:marLeft w:val="547"/>
          <w:marRight w:val="0"/>
          <w:marTop w:val="86"/>
          <w:marBottom w:val="0"/>
          <w:divBdr>
            <w:top w:val="none" w:sz="0" w:space="0" w:color="auto"/>
            <w:left w:val="none" w:sz="0" w:space="0" w:color="auto"/>
            <w:bottom w:val="none" w:sz="0" w:space="0" w:color="auto"/>
            <w:right w:val="none" w:sz="0" w:space="0" w:color="auto"/>
          </w:divBdr>
        </w:div>
      </w:divsChild>
    </w:div>
    <w:div w:id="189954726">
      <w:bodyDiv w:val="1"/>
      <w:marLeft w:val="0"/>
      <w:marRight w:val="0"/>
      <w:marTop w:val="0"/>
      <w:marBottom w:val="0"/>
      <w:divBdr>
        <w:top w:val="none" w:sz="0" w:space="0" w:color="auto"/>
        <w:left w:val="none" w:sz="0" w:space="0" w:color="auto"/>
        <w:bottom w:val="none" w:sz="0" w:space="0" w:color="auto"/>
        <w:right w:val="none" w:sz="0" w:space="0" w:color="auto"/>
      </w:divBdr>
      <w:divsChild>
        <w:div w:id="301739781">
          <w:marLeft w:val="547"/>
          <w:marRight w:val="0"/>
          <w:marTop w:val="106"/>
          <w:marBottom w:val="0"/>
          <w:divBdr>
            <w:top w:val="none" w:sz="0" w:space="0" w:color="auto"/>
            <w:left w:val="none" w:sz="0" w:space="0" w:color="auto"/>
            <w:bottom w:val="none" w:sz="0" w:space="0" w:color="auto"/>
            <w:right w:val="none" w:sz="0" w:space="0" w:color="auto"/>
          </w:divBdr>
        </w:div>
        <w:div w:id="859273951">
          <w:marLeft w:val="1166"/>
          <w:marRight w:val="0"/>
          <w:marTop w:val="96"/>
          <w:marBottom w:val="0"/>
          <w:divBdr>
            <w:top w:val="none" w:sz="0" w:space="0" w:color="auto"/>
            <w:left w:val="none" w:sz="0" w:space="0" w:color="auto"/>
            <w:bottom w:val="none" w:sz="0" w:space="0" w:color="auto"/>
            <w:right w:val="none" w:sz="0" w:space="0" w:color="auto"/>
          </w:divBdr>
        </w:div>
        <w:div w:id="514271128">
          <w:marLeft w:val="1166"/>
          <w:marRight w:val="0"/>
          <w:marTop w:val="96"/>
          <w:marBottom w:val="0"/>
          <w:divBdr>
            <w:top w:val="none" w:sz="0" w:space="0" w:color="auto"/>
            <w:left w:val="none" w:sz="0" w:space="0" w:color="auto"/>
            <w:bottom w:val="none" w:sz="0" w:space="0" w:color="auto"/>
            <w:right w:val="none" w:sz="0" w:space="0" w:color="auto"/>
          </w:divBdr>
        </w:div>
        <w:div w:id="1036002546">
          <w:marLeft w:val="1166"/>
          <w:marRight w:val="0"/>
          <w:marTop w:val="96"/>
          <w:marBottom w:val="0"/>
          <w:divBdr>
            <w:top w:val="none" w:sz="0" w:space="0" w:color="auto"/>
            <w:left w:val="none" w:sz="0" w:space="0" w:color="auto"/>
            <w:bottom w:val="none" w:sz="0" w:space="0" w:color="auto"/>
            <w:right w:val="none" w:sz="0" w:space="0" w:color="auto"/>
          </w:divBdr>
        </w:div>
        <w:div w:id="182987064">
          <w:marLeft w:val="1166"/>
          <w:marRight w:val="0"/>
          <w:marTop w:val="96"/>
          <w:marBottom w:val="0"/>
          <w:divBdr>
            <w:top w:val="none" w:sz="0" w:space="0" w:color="auto"/>
            <w:left w:val="none" w:sz="0" w:space="0" w:color="auto"/>
            <w:bottom w:val="none" w:sz="0" w:space="0" w:color="auto"/>
            <w:right w:val="none" w:sz="0" w:space="0" w:color="auto"/>
          </w:divBdr>
        </w:div>
        <w:div w:id="1739863234">
          <w:marLeft w:val="547"/>
          <w:marRight w:val="0"/>
          <w:marTop w:val="106"/>
          <w:marBottom w:val="0"/>
          <w:divBdr>
            <w:top w:val="none" w:sz="0" w:space="0" w:color="auto"/>
            <w:left w:val="none" w:sz="0" w:space="0" w:color="auto"/>
            <w:bottom w:val="none" w:sz="0" w:space="0" w:color="auto"/>
            <w:right w:val="none" w:sz="0" w:space="0" w:color="auto"/>
          </w:divBdr>
        </w:div>
        <w:div w:id="256401991">
          <w:marLeft w:val="547"/>
          <w:marRight w:val="0"/>
          <w:marTop w:val="106"/>
          <w:marBottom w:val="0"/>
          <w:divBdr>
            <w:top w:val="none" w:sz="0" w:space="0" w:color="auto"/>
            <w:left w:val="none" w:sz="0" w:space="0" w:color="auto"/>
            <w:bottom w:val="none" w:sz="0" w:space="0" w:color="auto"/>
            <w:right w:val="none" w:sz="0" w:space="0" w:color="auto"/>
          </w:divBdr>
        </w:div>
        <w:div w:id="333001220">
          <w:marLeft w:val="547"/>
          <w:marRight w:val="0"/>
          <w:marTop w:val="106"/>
          <w:marBottom w:val="0"/>
          <w:divBdr>
            <w:top w:val="none" w:sz="0" w:space="0" w:color="auto"/>
            <w:left w:val="none" w:sz="0" w:space="0" w:color="auto"/>
            <w:bottom w:val="none" w:sz="0" w:space="0" w:color="auto"/>
            <w:right w:val="none" w:sz="0" w:space="0" w:color="auto"/>
          </w:divBdr>
        </w:div>
        <w:div w:id="292903106">
          <w:marLeft w:val="1166"/>
          <w:marRight w:val="0"/>
          <w:marTop w:val="96"/>
          <w:marBottom w:val="0"/>
          <w:divBdr>
            <w:top w:val="none" w:sz="0" w:space="0" w:color="auto"/>
            <w:left w:val="none" w:sz="0" w:space="0" w:color="auto"/>
            <w:bottom w:val="none" w:sz="0" w:space="0" w:color="auto"/>
            <w:right w:val="none" w:sz="0" w:space="0" w:color="auto"/>
          </w:divBdr>
        </w:div>
        <w:div w:id="279839565">
          <w:marLeft w:val="1800"/>
          <w:marRight w:val="0"/>
          <w:marTop w:val="82"/>
          <w:marBottom w:val="0"/>
          <w:divBdr>
            <w:top w:val="none" w:sz="0" w:space="0" w:color="auto"/>
            <w:left w:val="none" w:sz="0" w:space="0" w:color="auto"/>
            <w:bottom w:val="none" w:sz="0" w:space="0" w:color="auto"/>
            <w:right w:val="none" w:sz="0" w:space="0" w:color="auto"/>
          </w:divBdr>
        </w:div>
        <w:div w:id="239487856">
          <w:marLeft w:val="1800"/>
          <w:marRight w:val="0"/>
          <w:marTop w:val="82"/>
          <w:marBottom w:val="0"/>
          <w:divBdr>
            <w:top w:val="none" w:sz="0" w:space="0" w:color="auto"/>
            <w:left w:val="none" w:sz="0" w:space="0" w:color="auto"/>
            <w:bottom w:val="none" w:sz="0" w:space="0" w:color="auto"/>
            <w:right w:val="none" w:sz="0" w:space="0" w:color="auto"/>
          </w:divBdr>
        </w:div>
        <w:div w:id="1471707057">
          <w:marLeft w:val="547"/>
          <w:marRight w:val="0"/>
          <w:marTop w:val="106"/>
          <w:marBottom w:val="0"/>
          <w:divBdr>
            <w:top w:val="none" w:sz="0" w:space="0" w:color="auto"/>
            <w:left w:val="none" w:sz="0" w:space="0" w:color="auto"/>
            <w:bottom w:val="none" w:sz="0" w:space="0" w:color="auto"/>
            <w:right w:val="none" w:sz="0" w:space="0" w:color="auto"/>
          </w:divBdr>
        </w:div>
        <w:div w:id="1126241662">
          <w:marLeft w:val="1166"/>
          <w:marRight w:val="0"/>
          <w:marTop w:val="96"/>
          <w:marBottom w:val="0"/>
          <w:divBdr>
            <w:top w:val="none" w:sz="0" w:space="0" w:color="auto"/>
            <w:left w:val="none" w:sz="0" w:space="0" w:color="auto"/>
            <w:bottom w:val="none" w:sz="0" w:space="0" w:color="auto"/>
            <w:right w:val="none" w:sz="0" w:space="0" w:color="auto"/>
          </w:divBdr>
        </w:div>
      </w:divsChild>
    </w:div>
    <w:div w:id="195972590">
      <w:bodyDiv w:val="1"/>
      <w:marLeft w:val="0"/>
      <w:marRight w:val="0"/>
      <w:marTop w:val="0"/>
      <w:marBottom w:val="0"/>
      <w:divBdr>
        <w:top w:val="none" w:sz="0" w:space="0" w:color="auto"/>
        <w:left w:val="none" w:sz="0" w:space="0" w:color="auto"/>
        <w:bottom w:val="none" w:sz="0" w:space="0" w:color="auto"/>
        <w:right w:val="none" w:sz="0" w:space="0" w:color="auto"/>
      </w:divBdr>
      <w:divsChild>
        <w:div w:id="666829990">
          <w:marLeft w:val="0"/>
          <w:marRight w:val="0"/>
          <w:marTop w:val="0"/>
          <w:marBottom w:val="0"/>
          <w:divBdr>
            <w:top w:val="none" w:sz="0" w:space="0" w:color="auto"/>
            <w:left w:val="none" w:sz="0" w:space="0" w:color="auto"/>
            <w:bottom w:val="none" w:sz="0" w:space="0" w:color="auto"/>
            <w:right w:val="none" w:sz="0" w:space="0" w:color="auto"/>
          </w:divBdr>
        </w:div>
        <w:div w:id="1691031944">
          <w:marLeft w:val="0"/>
          <w:marRight w:val="0"/>
          <w:marTop w:val="0"/>
          <w:marBottom w:val="0"/>
          <w:divBdr>
            <w:top w:val="none" w:sz="0" w:space="0" w:color="auto"/>
            <w:left w:val="none" w:sz="0" w:space="0" w:color="auto"/>
            <w:bottom w:val="none" w:sz="0" w:space="0" w:color="auto"/>
            <w:right w:val="none" w:sz="0" w:space="0" w:color="auto"/>
          </w:divBdr>
        </w:div>
        <w:div w:id="136340401">
          <w:marLeft w:val="0"/>
          <w:marRight w:val="0"/>
          <w:marTop w:val="0"/>
          <w:marBottom w:val="0"/>
          <w:divBdr>
            <w:top w:val="none" w:sz="0" w:space="0" w:color="auto"/>
            <w:left w:val="none" w:sz="0" w:space="0" w:color="auto"/>
            <w:bottom w:val="none" w:sz="0" w:space="0" w:color="auto"/>
            <w:right w:val="none" w:sz="0" w:space="0" w:color="auto"/>
          </w:divBdr>
        </w:div>
        <w:div w:id="855852886">
          <w:marLeft w:val="0"/>
          <w:marRight w:val="0"/>
          <w:marTop w:val="0"/>
          <w:marBottom w:val="0"/>
          <w:divBdr>
            <w:top w:val="none" w:sz="0" w:space="0" w:color="auto"/>
            <w:left w:val="none" w:sz="0" w:space="0" w:color="auto"/>
            <w:bottom w:val="none" w:sz="0" w:space="0" w:color="auto"/>
            <w:right w:val="none" w:sz="0" w:space="0" w:color="auto"/>
          </w:divBdr>
        </w:div>
        <w:div w:id="1108281893">
          <w:marLeft w:val="0"/>
          <w:marRight w:val="0"/>
          <w:marTop w:val="0"/>
          <w:marBottom w:val="0"/>
          <w:divBdr>
            <w:top w:val="none" w:sz="0" w:space="0" w:color="auto"/>
            <w:left w:val="none" w:sz="0" w:space="0" w:color="auto"/>
            <w:bottom w:val="none" w:sz="0" w:space="0" w:color="auto"/>
            <w:right w:val="none" w:sz="0" w:space="0" w:color="auto"/>
          </w:divBdr>
        </w:div>
        <w:div w:id="1131051731">
          <w:marLeft w:val="0"/>
          <w:marRight w:val="0"/>
          <w:marTop w:val="0"/>
          <w:marBottom w:val="0"/>
          <w:divBdr>
            <w:top w:val="none" w:sz="0" w:space="0" w:color="auto"/>
            <w:left w:val="none" w:sz="0" w:space="0" w:color="auto"/>
            <w:bottom w:val="none" w:sz="0" w:space="0" w:color="auto"/>
            <w:right w:val="none" w:sz="0" w:space="0" w:color="auto"/>
          </w:divBdr>
        </w:div>
        <w:div w:id="556820487">
          <w:marLeft w:val="0"/>
          <w:marRight w:val="0"/>
          <w:marTop w:val="0"/>
          <w:marBottom w:val="0"/>
          <w:divBdr>
            <w:top w:val="none" w:sz="0" w:space="0" w:color="auto"/>
            <w:left w:val="none" w:sz="0" w:space="0" w:color="auto"/>
            <w:bottom w:val="none" w:sz="0" w:space="0" w:color="auto"/>
            <w:right w:val="none" w:sz="0" w:space="0" w:color="auto"/>
          </w:divBdr>
        </w:div>
        <w:div w:id="1801534392">
          <w:marLeft w:val="0"/>
          <w:marRight w:val="0"/>
          <w:marTop w:val="0"/>
          <w:marBottom w:val="0"/>
          <w:divBdr>
            <w:top w:val="none" w:sz="0" w:space="0" w:color="auto"/>
            <w:left w:val="none" w:sz="0" w:space="0" w:color="auto"/>
            <w:bottom w:val="none" w:sz="0" w:space="0" w:color="auto"/>
            <w:right w:val="none" w:sz="0" w:space="0" w:color="auto"/>
          </w:divBdr>
        </w:div>
        <w:div w:id="193856700">
          <w:marLeft w:val="0"/>
          <w:marRight w:val="0"/>
          <w:marTop w:val="0"/>
          <w:marBottom w:val="0"/>
          <w:divBdr>
            <w:top w:val="none" w:sz="0" w:space="0" w:color="auto"/>
            <w:left w:val="none" w:sz="0" w:space="0" w:color="auto"/>
            <w:bottom w:val="none" w:sz="0" w:space="0" w:color="auto"/>
            <w:right w:val="none" w:sz="0" w:space="0" w:color="auto"/>
          </w:divBdr>
        </w:div>
        <w:div w:id="659117599">
          <w:marLeft w:val="0"/>
          <w:marRight w:val="0"/>
          <w:marTop w:val="0"/>
          <w:marBottom w:val="0"/>
          <w:divBdr>
            <w:top w:val="none" w:sz="0" w:space="0" w:color="auto"/>
            <w:left w:val="none" w:sz="0" w:space="0" w:color="auto"/>
            <w:bottom w:val="none" w:sz="0" w:space="0" w:color="auto"/>
            <w:right w:val="none" w:sz="0" w:space="0" w:color="auto"/>
          </w:divBdr>
        </w:div>
        <w:div w:id="232542888">
          <w:marLeft w:val="0"/>
          <w:marRight w:val="0"/>
          <w:marTop w:val="0"/>
          <w:marBottom w:val="0"/>
          <w:divBdr>
            <w:top w:val="none" w:sz="0" w:space="0" w:color="auto"/>
            <w:left w:val="none" w:sz="0" w:space="0" w:color="auto"/>
            <w:bottom w:val="none" w:sz="0" w:space="0" w:color="auto"/>
            <w:right w:val="none" w:sz="0" w:space="0" w:color="auto"/>
          </w:divBdr>
        </w:div>
        <w:div w:id="368192395">
          <w:marLeft w:val="0"/>
          <w:marRight w:val="0"/>
          <w:marTop w:val="0"/>
          <w:marBottom w:val="0"/>
          <w:divBdr>
            <w:top w:val="none" w:sz="0" w:space="0" w:color="auto"/>
            <w:left w:val="none" w:sz="0" w:space="0" w:color="auto"/>
            <w:bottom w:val="none" w:sz="0" w:space="0" w:color="auto"/>
            <w:right w:val="none" w:sz="0" w:space="0" w:color="auto"/>
          </w:divBdr>
        </w:div>
        <w:div w:id="14235861">
          <w:marLeft w:val="0"/>
          <w:marRight w:val="0"/>
          <w:marTop w:val="0"/>
          <w:marBottom w:val="0"/>
          <w:divBdr>
            <w:top w:val="none" w:sz="0" w:space="0" w:color="auto"/>
            <w:left w:val="none" w:sz="0" w:space="0" w:color="auto"/>
            <w:bottom w:val="none" w:sz="0" w:space="0" w:color="auto"/>
            <w:right w:val="none" w:sz="0" w:space="0" w:color="auto"/>
          </w:divBdr>
        </w:div>
        <w:div w:id="1781103758">
          <w:marLeft w:val="0"/>
          <w:marRight w:val="0"/>
          <w:marTop w:val="0"/>
          <w:marBottom w:val="0"/>
          <w:divBdr>
            <w:top w:val="none" w:sz="0" w:space="0" w:color="auto"/>
            <w:left w:val="none" w:sz="0" w:space="0" w:color="auto"/>
            <w:bottom w:val="none" w:sz="0" w:space="0" w:color="auto"/>
            <w:right w:val="none" w:sz="0" w:space="0" w:color="auto"/>
          </w:divBdr>
        </w:div>
        <w:div w:id="2085756280">
          <w:marLeft w:val="0"/>
          <w:marRight w:val="0"/>
          <w:marTop w:val="0"/>
          <w:marBottom w:val="0"/>
          <w:divBdr>
            <w:top w:val="none" w:sz="0" w:space="0" w:color="auto"/>
            <w:left w:val="none" w:sz="0" w:space="0" w:color="auto"/>
            <w:bottom w:val="none" w:sz="0" w:space="0" w:color="auto"/>
            <w:right w:val="none" w:sz="0" w:space="0" w:color="auto"/>
          </w:divBdr>
        </w:div>
        <w:div w:id="575282951">
          <w:marLeft w:val="0"/>
          <w:marRight w:val="0"/>
          <w:marTop w:val="0"/>
          <w:marBottom w:val="0"/>
          <w:divBdr>
            <w:top w:val="none" w:sz="0" w:space="0" w:color="auto"/>
            <w:left w:val="none" w:sz="0" w:space="0" w:color="auto"/>
            <w:bottom w:val="none" w:sz="0" w:space="0" w:color="auto"/>
            <w:right w:val="none" w:sz="0" w:space="0" w:color="auto"/>
          </w:divBdr>
        </w:div>
        <w:div w:id="1308896111">
          <w:marLeft w:val="0"/>
          <w:marRight w:val="0"/>
          <w:marTop w:val="0"/>
          <w:marBottom w:val="0"/>
          <w:divBdr>
            <w:top w:val="none" w:sz="0" w:space="0" w:color="auto"/>
            <w:left w:val="none" w:sz="0" w:space="0" w:color="auto"/>
            <w:bottom w:val="none" w:sz="0" w:space="0" w:color="auto"/>
            <w:right w:val="none" w:sz="0" w:space="0" w:color="auto"/>
          </w:divBdr>
        </w:div>
        <w:div w:id="1719012704">
          <w:marLeft w:val="0"/>
          <w:marRight w:val="0"/>
          <w:marTop w:val="0"/>
          <w:marBottom w:val="0"/>
          <w:divBdr>
            <w:top w:val="none" w:sz="0" w:space="0" w:color="auto"/>
            <w:left w:val="none" w:sz="0" w:space="0" w:color="auto"/>
            <w:bottom w:val="none" w:sz="0" w:space="0" w:color="auto"/>
            <w:right w:val="none" w:sz="0" w:space="0" w:color="auto"/>
          </w:divBdr>
        </w:div>
        <w:div w:id="398869569">
          <w:marLeft w:val="0"/>
          <w:marRight w:val="0"/>
          <w:marTop w:val="0"/>
          <w:marBottom w:val="0"/>
          <w:divBdr>
            <w:top w:val="none" w:sz="0" w:space="0" w:color="auto"/>
            <w:left w:val="none" w:sz="0" w:space="0" w:color="auto"/>
            <w:bottom w:val="none" w:sz="0" w:space="0" w:color="auto"/>
            <w:right w:val="none" w:sz="0" w:space="0" w:color="auto"/>
          </w:divBdr>
        </w:div>
        <w:div w:id="298415472">
          <w:marLeft w:val="0"/>
          <w:marRight w:val="0"/>
          <w:marTop w:val="0"/>
          <w:marBottom w:val="0"/>
          <w:divBdr>
            <w:top w:val="none" w:sz="0" w:space="0" w:color="auto"/>
            <w:left w:val="none" w:sz="0" w:space="0" w:color="auto"/>
            <w:bottom w:val="none" w:sz="0" w:space="0" w:color="auto"/>
            <w:right w:val="none" w:sz="0" w:space="0" w:color="auto"/>
          </w:divBdr>
        </w:div>
        <w:div w:id="1810130506">
          <w:marLeft w:val="0"/>
          <w:marRight w:val="0"/>
          <w:marTop w:val="0"/>
          <w:marBottom w:val="0"/>
          <w:divBdr>
            <w:top w:val="none" w:sz="0" w:space="0" w:color="auto"/>
            <w:left w:val="none" w:sz="0" w:space="0" w:color="auto"/>
            <w:bottom w:val="none" w:sz="0" w:space="0" w:color="auto"/>
            <w:right w:val="none" w:sz="0" w:space="0" w:color="auto"/>
          </w:divBdr>
        </w:div>
        <w:div w:id="1151674872">
          <w:marLeft w:val="0"/>
          <w:marRight w:val="0"/>
          <w:marTop w:val="0"/>
          <w:marBottom w:val="0"/>
          <w:divBdr>
            <w:top w:val="none" w:sz="0" w:space="0" w:color="auto"/>
            <w:left w:val="none" w:sz="0" w:space="0" w:color="auto"/>
            <w:bottom w:val="none" w:sz="0" w:space="0" w:color="auto"/>
            <w:right w:val="none" w:sz="0" w:space="0" w:color="auto"/>
          </w:divBdr>
        </w:div>
        <w:div w:id="275211707">
          <w:marLeft w:val="0"/>
          <w:marRight w:val="0"/>
          <w:marTop w:val="0"/>
          <w:marBottom w:val="0"/>
          <w:divBdr>
            <w:top w:val="none" w:sz="0" w:space="0" w:color="auto"/>
            <w:left w:val="none" w:sz="0" w:space="0" w:color="auto"/>
            <w:bottom w:val="none" w:sz="0" w:space="0" w:color="auto"/>
            <w:right w:val="none" w:sz="0" w:space="0" w:color="auto"/>
          </w:divBdr>
        </w:div>
        <w:div w:id="1320959373">
          <w:marLeft w:val="0"/>
          <w:marRight w:val="0"/>
          <w:marTop w:val="0"/>
          <w:marBottom w:val="0"/>
          <w:divBdr>
            <w:top w:val="none" w:sz="0" w:space="0" w:color="auto"/>
            <w:left w:val="none" w:sz="0" w:space="0" w:color="auto"/>
            <w:bottom w:val="none" w:sz="0" w:space="0" w:color="auto"/>
            <w:right w:val="none" w:sz="0" w:space="0" w:color="auto"/>
          </w:divBdr>
        </w:div>
        <w:div w:id="1983539264">
          <w:marLeft w:val="0"/>
          <w:marRight w:val="0"/>
          <w:marTop w:val="0"/>
          <w:marBottom w:val="0"/>
          <w:divBdr>
            <w:top w:val="none" w:sz="0" w:space="0" w:color="auto"/>
            <w:left w:val="none" w:sz="0" w:space="0" w:color="auto"/>
            <w:bottom w:val="none" w:sz="0" w:space="0" w:color="auto"/>
            <w:right w:val="none" w:sz="0" w:space="0" w:color="auto"/>
          </w:divBdr>
        </w:div>
        <w:div w:id="2050491072">
          <w:marLeft w:val="0"/>
          <w:marRight w:val="0"/>
          <w:marTop w:val="0"/>
          <w:marBottom w:val="0"/>
          <w:divBdr>
            <w:top w:val="none" w:sz="0" w:space="0" w:color="auto"/>
            <w:left w:val="none" w:sz="0" w:space="0" w:color="auto"/>
            <w:bottom w:val="none" w:sz="0" w:space="0" w:color="auto"/>
            <w:right w:val="none" w:sz="0" w:space="0" w:color="auto"/>
          </w:divBdr>
        </w:div>
        <w:div w:id="2042509819">
          <w:marLeft w:val="0"/>
          <w:marRight w:val="0"/>
          <w:marTop w:val="0"/>
          <w:marBottom w:val="0"/>
          <w:divBdr>
            <w:top w:val="none" w:sz="0" w:space="0" w:color="auto"/>
            <w:left w:val="none" w:sz="0" w:space="0" w:color="auto"/>
            <w:bottom w:val="none" w:sz="0" w:space="0" w:color="auto"/>
            <w:right w:val="none" w:sz="0" w:space="0" w:color="auto"/>
          </w:divBdr>
        </w:div>
        <w:div w:id="1517881926">
          <w:marLeft w:val="0"/>
          <w:marRight w:val="0"/>
          <w:marTop w:val="0"/>
          <w:marBottom w:val="0"/>
          <w:divBdr>
            <w:top w:val="none" w:sz="0" w:space="0" w:color="auto"/>
            <w:left w:val="none" w:sz="0" w:space="0" w:color="auto"/>
            <w:bottom w:val="none" w:sz="0" w:space="0" w:color="auto"/>
            <w:right w:val="none" w:sz="0" w:space="0" w:color="auto"/>
          </w:divBdr>
        </w:div>
        <w:div w:id="718359440">
          <w:marLeft w:val="0"/>
          <w:marRight w:val="0"/>
          <w:marTop w:val="0"/>
          <w:marBottom w:val="0"/>
          <w:divBdr>
            <w:top w:val="none" w:sz="0" w:space="0" w:color="auto"/>
            <w:left w:val="none" w:sz="0" w:space="0" w:color="auto"/>
            <w:bottom w:val="none" w:sz="0" w:space="0" w:color="auto"/>
            <w:right w:val="none" w:sz="0" w:space="0" w:color="auto"/>
          </w:divBdr>
        </w:div>
        <w:div w:id="69619999">
          <w:marLeft w:val="0"/>
          <w:marRight w:val="0"/>
          <w:marTop w:val="0"/>
          <w:marBottom w:val="0"/>
          <w:divBdr>
            <w:top w:val="none" w:sz="0" w:space="0" w:color="auto"/>
            <w:left w:val="none" w:sz="0" w:space="0" w:color="auto"/>
            <w:bottom w:val="none" w:sz="0" w:space="0" w:color="auto"/>
            <w:right w:val="none" w:sz="0" w:space="0" w:color="auto"/>
          </w:divBdr>
        </w:div>
        <w:div w:id="602684882">
          <w:marLeft w:val="0"/>
          <w:marRight w:val="0"/>
          <w:marTop w:val="0"/>
          <w:marBottom w:val="0"/>
          <w:divBdr>
            <w:top w:val="none" w:sz="0" w:space="0" w:color="auto"/>
            <w:left w:val="none" w:sz="0" w:space="0" w:color="auto"/>
            <w:bottom w:val="none" w:sz="0" w:space="0" w:color="auto"/>
            <w:right w:val="none" w:sz="0" w:space="0" w:color="auto"/>
          </w:divBdr>
        </w:div>
        <w:div w:id="866985710">
          <w:marLeft w:val="0"/>
          <w:marRight w:val="0"/>
          <w:marTop w:val="0"/>
          <w:marBottom w:val="0"/>
          <w:divBdr>
            <w:top w:val="none" w:sz="0" w:space="0" w:color="auto"/>
            <w:left w:val="none" w:sz="0" w:space="0" w:color="auto"/>
            <w:bottom w:val="none" w:sz="0" w:space="0" w:color="auto"/>
            <w:right w:val="none" w:sz="0" w:space="0" w:color="auto"/>
          </w:divBdr>
        </w:div>
        <w:div w:id="352616341">
          <w:marLeft w:val="0"/>
          <w:marRight w:val="0"/>
          <w:marTop w:val="0"/>
          <w:marBottom w:val="0"/>
          <w:divBdr>
            <w:top w:val="none" w:sz="0" w:space="0" w:color="auto"/>
            <w:left w:val="none" w:sz="0" w:space="0" w:color="auto"/>
            <w:bottom w:val="none" w:sz="0" w:space="0" w:color="auto"/>
            <w:right w:val="none" w:sz="0" w:space="0" w:color="auto"/>
          </w:divBdr>
        </w:div>
        <w:div w:id="441146267">
          <w:marLeft w:val="0"/>
          <w:marRight w:val="0"/>
          <w:marTop w:val="0"/>
          <w:marBottom w:val="0"/>
          <w:divBdr>
            <w:top w:val="none" w:sz="0" w:space="0" w:color="auto"/>
            <w:left w:val="none" w:sz="0" w:space="0" w:color="auto"/>
            <w:bottom w:val="none" w:sz="0" w:space="0" w:color="auto"/>
            <w:right w:val="none" w:sz="0" w:space="0" w:color="auto"/>
          </w:divBdr>
        </w:div>
        <w:div w:id="2129085280">
          <w:marLeft w:val="0"/>
          <w:marRight w:val="0"/>
          <w:marTop w:val="0"/>
          <w:marBottom w:val="0"/>
          <w:divBdr>
            <w:top w:val="none" w:sz="0" w:space="0" w:color="auto"/>
            <w:left w:val="none" w:sz="0" w:space="0" w:color="auto"/>
            <w:bottom w:val="none" w:sz="0" w:space="0" w:color="auto"/>
            <w:right w:val="none" w:sz="0" w:space="0" w:color="auto"/>
          </w:divBdr>
        </w:div>
        <w:div w:id="1599830830">
          <w:marLeft w:val="0"/>
          <w:marRight w:val="0"/>
          <w:marTop w:val="0"/>
          <w:marBottom w:val="0"/>
          <w:divBdr>
            <w:top w:val="none" w:sz="0" w:space="0" w:color="auto"/>
            <w:left w:val="none" w:sz="0" w:space="0" w:color="auto"/>
            <w:bottom w:val="none" w:sz="0" w:space="0" w:color="auto"/>
            <w:right w:val="none" w:sz="0" w:space="0" w:color="auto"/>
          </w:divBdr>
        </w:div>
        <w:div w:id="844172342">
          <w:marLeft w:val="0"/>
          <w:marRight w:val="0"/>
          <w:marTop w:val="0"/>
          <w:marBottom w:val="0"/>
          <w:divBdr>
            <w:top w:val="none" w:sz="0" w:space="0" w:color="auto"/>
            <w:left w:val="none" w:sz="0" w:space="0" w:color="auto"/>
            <w:bottom w:val="none" w:sz="0" w:space="0" w:color="auto"/>
            <w:right w:val="none" w:sz="0" w:space="0" w:color="auto"/>
          </w:divBdr>
        </w:div>
        <w:div w:id="2135905278">
          <w:marLeft w:val="0"/>
          <w:marRight w:val="0"/>
          <w:marTop w:val="0"/>
          <w:marBottom w:val="0"/>
          <w:divBdr>
            <w:top w:val="none" w:sz="0" w:space="0" w:color="auto"/>
            <w:left w:val="none" w:sz="0" w:space="0" w:color="auto"/>
            <w:bottom w:val="none" w:sz="0" w:space="0" w:color="auto"/>
            <w:right w:val="none" w:sz="0" w:space="0" w:color="auto"/>
          </w:divBdr>
        </w:div>
        <w:div w:id="1224214232">
          <w:marLeft w:val="0"/>
          <w:marRight w:val="0"/>
          <w:marTop w:val="0"/>
          <w:marBottom w:val="0"/>
          <w:divBdr>
            <w:top w:val="none" w:sz="0" w:space="0" w:color="auto"/>
            <w:left w:val="none" w:sz="0" w:space="0" w:color="auto"/>
            <w:bottom w:val="none" w:sz="0" w:space="0" w:color="auto"/>
            <w:right w:val="none" w:sz="0" w:space="0" w:color="auto"/>
          </w:divBdr>
        </w:div>
        <w:div w:id="158154740">
          <w:marLeft w:val="0"/>
          <w:marRight w:val="0"/>
          <w:marTop w:val="0"/>
          <w:marBottom w:val="0"/>
          <w:divBdr>
            <w:top w:val="none" w:sz="0" w:space="0" w:color="auto"/>
            <w:left w:val="none" w:sz="0" w:space="0" w:color="auto"/>
            <w:bottom w:val="none" w:sz="0" w:space="0" w:color="auto"/>
            <w:right w:val="none" w:sz="0" w:space="0" w:color="auto"/>
          </w:divBdr>
        </w:div>
        <w:div w:id="225341784">
          <w:marLeft w:val="0"/>
          <w:marRight w:val="0"/>
          <w:marTop w:val="0"/>
          <w:marBottom w:val="0"/>
          <w:divBdr>
            <w:top w:val="none" w:sz="0" w:space="0" w:color="auto"/>
            <w:left w:val="none" w:sz="0" w:space="0" w:color="auto"/>
            <w:bottom w:val="none" w:sz="0" w:space="0" w:color="auto"/>
            <w:right w:val="none" w:sz="0" w:space="0" w:color="auto"/>
          </w:divBdr>
        </w:div>
        <w:div w:id="1547259983">
          <w:marLeft w:val="0"/>
          <w:marRight w:val="0"/>
          <w:marTop w:val="0"/>
          <w:marBottom w:val="0"/>
          <w:divBdr>
            <w:top w:val="none" w:sz="0" w:space="0" w:color="auto"/>
            <w:left w:val="none" w:sz="0" w:space="0" w:color="auto"/>
            <w:bottom w:val="none" w:sz="0" w:space="0" w:color="auto"/>
            <w:right w:val="none" w:sz="0" w:space="0" w:color="auto"/>
          </w:divBdr>
        </w:div>
        <w:div w:id="2098282153">
          <w:marLeft w:val="0"/>
          <w:marRight w:val="0"/>
          <w:marTop w:val="0"/>
          <w:marBottom w:val="0"/>
          <w:divBdr>
            <w:top w:val="none" w:sz="0" w:space="0" w:color="auto"/>
            <w:left w:val="none" w:sz="0" w:space="0" w:color="auto"/>
            <w:bottom w:val="none" w:sz="0" w:space="0" w:color="auto"/>
            <w:right w:val="none" w:sz="0" w:space="0" w:color="auto"/>
          </w:divBdr>
        </w:div>
        <w:div w:id="42411542">
          <w:marLeft w:val="0"/>
          <w:marRight w:val="0"/>
          <w:marTop w:val="0"/>
          <w:marBottom w:val="0"/>
          <w:divBdr>
            <w:top w:val="none" w:sz="0" w:space="0" w:color="auto"/>
            <w:left w:val="none" w:sz="0" w:space="0" w:color="auto"/>
            <w:bottom w:val="none" w:sz="0" w:space="0" w:color="auto"/>
            <w:right w:val="none" w:sz="0" w:space="0" w:color="auto"/>
          </w:divBdr>
        </w:div>
        <w:div w:id="510415586">
          <w:marLeft w:val="0"/>
          <w:marRight w:val="0"/>
          <w:marTop w:val="0"/>
          <w:marBottom w:val="0"/>
          <w:divBdr>
            <w:top w:val="none" w:sz="0" w:space="0" w:color="auto"/>
            <w:left w:val="none" w:sz="0" w:space="0" w:color="auto"/>
            <w:bottom w:val="none" w:sz="0" w:space="0" w:color="auto"/>
            <w:right w:val="none" w:sz="0" w:space="0" w:color="auto"/>
          </w:divBdr>
        </w:div>
        <w:div w:id="1213466909">
          <w:marLeft w:val="0"/>
          <w:marRight w:val="0"/>
          <w:marTop w:val="0"/>
          <w:marBottom w:val="0"/>
          <w:divBdr>
            <w:top w:val="none" w:sz="0" w:space="0" w:color="auto"/>
            <w:left w:val="none" w:sz="0" w:space="0" w:color="auto"/>
            <w:bottom w:val="none" w:sz="0" w:space="0" w:color="auto"/>
            <w:right w:val="none" w:sz="0" w:space="0" w:color="auto"/>
          </w:divBdr>
        </w:div>
        <w:div w:id="405498694">
          <w:marLeft w:val="0"/>
          <w:marRight w:val="0"/>
          <w:marTop w:val="0"/>
          <w:marBottom w:val="0"/>
          <w:divBdr>
            <w:top w:val="none" w:sz="0" w:space="0" w:color="auto"/>
            <w:left w:val="none" w:sz="0" w:space="0" w:color="auto"/>
            <w:bottom w:val="none" w:sz="0" w:space="0" w:color="auto"/>
            <w:right w:val="none" w:sz="0" w:space="0" w:color="auto"/>
          </w:divBdr>
        </w:div>
        <w:div w:id="41291955">
          <w:marLeft w:val="0"/>
          <w:marRight w:val="0"/>
          <w:marTop w:val="0"/>
          <w:marBottom w:val="0"/>
          <w:divBdr>
            <w:top w:val="none" w:sz="0" w:space="0" w:color="auto"/>
            <w:left w:val="none" w:sz="0" w:space="0" w:color="auto"/>
            <w:bottom w:val="none" w:sz="0" w:space="0" w:color="auto"/>
            <w:right w:val="none" w:sz="0" w:space="0" w:color="auto"/>
          </w:divBdr>
        </w:div>
        <w:div w:id="649292394">
          <w:marLeft w:val="0"/>
          <w:marRight w:val="0"/>
          <w:marTop w:val="0"/>
          <w:marBottom w:val="0"/>
          <w:divBdr>
            <w:top w:val="none" w:sz="0" w:space="0" w:color="auto"/>
            <w:left w:val="none" w:sz="0" w:space="0" w:color="auto"/>
            <w:bottom w:val="none" w:sz="0" w:space="0" w:color="auto"/>
            <w:right w:val="none" w:sz="0" w:space="0" w:color="auto"/>
          </w:divBdr>
        </w:div>
        <w:div w:id="201750260">
          <w:marLeft w:val="0"/>
          <w:marRight w:val="0"/>
          <w:marTop w:val="0"/>
          <w:marBottom w:val="0"/>
          <w:divBdr>
            <w:top w:val="none" w:sz="0" w:space="0" w:color="auto"/>
            <w:left w:val="none" w:sz="0" w:space="0" w:color="auto"/>
            <w:bottom w:val="none" w:sz="0" w:space="0" w:color="auto"/>
            <w:right w:val="none" w:sz="0" w:space="0" w:color="auto"/>
          </w:divBdr>
        </w:div>
        <w:div w:id="358550789">
          <w:marLeft w:val="0"/>
          <w:marRight w:val="0"/>
          <w:marTop w:val="0"/>
          <w:marBottom w:val="0"/>
          <w:divBdr>
            <w:top w:val="none" w:sz="0" w:space="0" w:color="auto"/>
            <w:left w:val="none" w:sz="0" w:space="0" w:color="auto"/>
            <w:bottom w:val="none" w:sz="0" w:space="0" w:color="auto"/>
            <w:right w:val="none" w:sz="0" w:space="0" w:color="auto"/>
          </w:divBdr>
        </w:div>
        <w:div w:id="1976718508">
          <w:marLeft w:val="0"/>
          <w:marRight w:val="0"/>
          <w:marTop w:val="0"/>
          <w:marBottom w:val="0"/>
          <w:divBdr>
            <w:top w:val="none" w:sz="0" w:space="0" w:color="auto"/>
            <w:left w:val="none" w:sz="0" w:space="0" w:color="auto"/>
            <w:bottom w:val="none" w:sz="0" w:space="0" w:color="auto"/>
            <w:right w:val="none" w:sz="0" w:space="0" w:color="auto"/>
          </w:divBdr>
        </w:div>
        <w:div w:id="1992640588">
          <w:marLeft w:val="0"/>
          <w:marRight w:val="0"/>
          <w:marTop w:val="0"/>
          <w:marBottom w:val="0"/>
          <w:divBdr>
            <w:top w:val="none" w:sz="0" w:space="0" w:color="auto"/>
            <w:left w:val="none" w:sz="0" w:space="0" w:color="auto"/>
            <w:bottom w:val="none" w:sz="0" w:space="0" w:color="auto"/>
            <w:right w:val="none" w:sz="0" w:space="0" w:color="auto"/>
          </w:divBdr>
        </w:div>
        <w:div w:id="781537693">
          <w:marLeft w:val="0"/>
          <w:marRight w:val="0"/>
          <w:marTop w:val="0"/>
          <w:marBottom w:val="0"/>
          <w:divBdr>
            <w:top w:val="none" w:sz="0" w:space="0" w:color="auto"/>
            <w:left w:val="none" w:sz="0" w:space="0" w:color="auto"/>
            <w:bottom w:val="none" w:sz="0" w:space="0" w:color="auto"/>
            <w:right w:val="none" w:sz="0" w:space="0" w:color="auto"/>
          </w:divBdr>
        </w:div>
        <w:div w:id="121315277">
          <w:marLeft w:val="0"/>
          <w:marRight w:val="0"/>
          <w:marTop w:val="0"/>
          <w:marBottom w:val="0"/>
          <w:divBdr>
            <w:top w:val="none" w:sz="0" w:space="0" w:color="auto"/>
            <w:left w:val="none" w:sz="0" w:space="0" w:color="auto"/>
            <w:bottom w:val="none" w:sz="0" w:space="0" w:color="auto"/>
            <w:right w:val="none" w:sz="0" w:space="0" w:color="auto"/>
          </w:divBdr>
        </w:div>
        <w:div w:id="2071926931">
          <w:marLeft w:val="0"/>
          <w:marRight w:val="0"/>
          <w:marTop w:val="0"/>
          <w:marBottom w:val="0"/>
          <w:divBdr>
            <w:top w:val="none" w:sz="0" w:space="0" w:color="auto"/>
            <w:left w:val="none" w:sz="0" w:space="0" w:color="auto"/>
            <w:bottom w:val="none" w:sz="0" w:space="0" w:color="auto"/>
            <w:right w:val="none" w:sz="0" w:space="0" w:color="auto"/>
          </w:divBdr>
        </w:div>
        <w:div w:id="1265072058">
          <w:marLeft w:val="0"/>
          <w:marRight w:val="0"/>
          <w:marTop w:val="0"/>
          <w:marBottom w:val="0"/>
          <w:divBdr>
            <w:top w:val="none" w:sz="0" w:space="0" w:color="auto"/>
            <w:left w:val="none" w:sz="0" w:space="0" w:color="auto"/>
            <w:bottom w:val="none" w:sz="0" w:space="0" w:color="auto"/>
            <w:right w:val="none" w:sz="0" w:space="0" w:color="auto"/>
          </w:divBdr>
        </w:div>
        <w:div w:id="1087266860">
          <w:marLeft w:val="0"/>
          <w:marRight w:val="0"/>
          <w:marTop w:val="0"/>
          <w:marBottom w:val="0"/>
          <w:divBdr>
            <w:top w:val="none" w:sz="0" w:space="0" w:color="auto"/>
            <w:left w:val="none" w:sz="0" w:space="0" w:color="auto"/>
            <w:bottom w:val="none" w:sz="0" w:space="0" w:color="auto"/>
            <w:right w:val="none" w:sz="0" w:space="0" w:color="auto"/>
          </w:divBdr>
        </w:div>
        <w:div w:id="715814464">
          <w:marLeft w:val="0"/>
          <w:marRight w:val="0"/>
          <w:marTop w:val="0"/>
          <w:marBottom w:val="0"/>
          <w:divBdr>
            <w:top w:val="none" w:sz="0" w:space="0" w:color="auto"/>
            <w:left w:val="none" w:sz="0" w:space="0" w:color="auto"/>
            <w:bottom w:val="none" w:sz="0" w:space="0" w:color="auto"/>
            <w:right w:val="none" w:sz="0" w:space="0" w:color="auto"/>
          </w:divBdr>
        </w:div>
        <w:div w:id="291251651">
          <w:marLeft w:val="0"/>
          <w:marRight w:val="0"/>
          <w:marTop w:val="0"/>
          <w:marBottom w:val="0"/>
          <w:divBdr>
            <w:top w:val="none" w:sz="0" w:space="0" w:color="auto"/>
            <w:left w:val="none" w:sz="0" w:space="0" w:color="auto"/>
            <w:bottom w:val="none" w:sz="0" w:space="0" w:color="auto"/>
            <w:right w:val="none" w:sz="0" w:space="0" w:color="auto"/>
          </w:divBdr>
        </w:div>
        <w:div w:id="1207832422">
          <w:marLeft w:val="0"/>
          <w:marRight w:val="0"/>
          <w:marTop w:val="0"/>
          <w:marBottom w:val="0"/>
          <w:divBdr>
            <w:top w:val="none" w:sz="0" w:space="0" w:color="auto"/>
            <w:left w:val="none" w:sz="0" w:space="0" w:color="auto"/>
            <w:bottom w:val="none" w:sz="0" w:space="0" w:color="auto"/>
            <w:right w:val="none" w:sz="0" w:space="0" w:color="auto"/>
          </w:divBdr>
        </w:div>
        <w:div w:id="1248686121">
          <w:marLeft w:val="0"/>
          <w:marRight w:val="0"/>
          <w:marTop w:val="0"/>
          <w:marBottom w:val="0"/>
          <w:divBdr>
            <w:top w:val="none" w:sz="0" w:space="0" w:color="auto"/>
            <w:left w:val="none" w:sz="0" w:space="0" w:color="auto"/>
            <w:bottom w:val="none" w:sz="0" w:space="0" w:color="auto"/>
            <w:right w:val="none" w:sz="0" w:space="0" w:color="auto"/>
          </w:divBdr>
        </w:div>
        <w:div w:id="2033072617">
          <w:marLeft w:val="0"/>
          <w:marRight w:val="0"/>
          <w:marTop w:val="0"/>
          <w:marBottom w:val="0"/>
          <w:divBdr>
            <w:top w:val="none" w:sz="0" w:space="0" w:color="auto"/>
            <w:left w:val="none" w:sz="0" w:space="0" w:color="auto"/>
            <w:bottom w:val="none" w:sz="0" w:space="0" w:color="auto"/>
            <w:right w:val="none" w:sz="0" w:space="0" w:color="auto"/>
          </w:divBdr>
        </w:div>
        <w:div w:id="1225682627">
          <w:marLeft w:val="0"/>
          <w:marRight w:val="0"/>
          <w:marTop w:val="0"/>
          <w:marBottom w:val="0"/>
          <w:divBdr>
            <w:top w:val="none" w:sz="0" w:space="0" w:color="auto"/>
            <w:left w:val="none" w:sz="0" w:space="0" w:color="auto"/>
            <w:bottom w:val="none" w:sz="0" w:space="0" w:color="auto"/>
            <w:right w:val="none" w:sz="0" w:space="0" w:color="auto"/>
          </w:divBdr>
        </w:div>
        <w:div w:id="1201942115">
          <w:marLeft w:val="0"/>
          <w:marRight w:val="0"/>
          <w:marTop w:val="0"/>
          <w:marBottom w:val="0"/>
          <w:divBdr>
            <w:top w:val="none" w:sz="0" w:space="0" w:color="auto"/>
            <w:left w:val="none" w:sz="0" w:space="0" w:color="auto"/>
            <w:bottom w:val="none" w:sz="0" w:space="0" w:color="auto"/>
            <w:right w:val="none" w:sz="0" w:space="0" w:color="auto"/>
          </w:divBdr>
        </w:div>
        <w:div w:id="437603249">
          <w:marLeft w:val="0"/>
          <w:marRight w:val="0"/>
          <w:marTop w:val="0"/>
          <w:marBottom w:val="0"/>
          <w:divBdr>
            <w:top w:val="none" w:sz="0" w:space="0" w:color="auto"/>
            <w:left w:val="none" w:sz="0" w:space="0" w:color="auto"/>
            <w:bottom w:val="none" w:sz="0" w:space="0" w:color="auto"/>
            <w:right w:val="none" w:sz="0" w:space="0" w:color="auto"/>
          </w:divBdr>
        </w:div>
        <w:div w:id="1380323442">
          <w:marLeft w:val="0"/>
          <w:marRight w:val="0"/>
          <w:marTop w:val="0"/>
          <w:marBottom w:val="0"/>
          <w:divBdr>
            <w:top w:val="none" w:sz="0" w:space="0" w:color="auto"/>
            <w:left w:val="none" w:sz="0" w:space="0" w:color="auto"/>
            <w:bottom w:val="none" w:sz="0" w:space="0" w:color="auto"/>
            <w:right w:val="none" w:sz="0" w:space="0" w:color="auto"/>
          </w:divBdr>
        </w:div>
        <w:div w:id="1612710247">
          <w:marLeft w:val="0"/>
          <w:marRight w:val="0"/>
          <w:marTop w:val="0"/>
          <w:marBottom w:val="0"/>
          <w:divBdr>
            <w:top w:val="none" w:sz="0" w:space="0" w:color="auto"/>
            <w:left w:val="none" w:sz="0" w:space="0" w:color="auto"/>
            <w:bottom w:val="none" w:sz="0" w:space="0" w:color="auto"/>
            <w:right w:val="none" w:sz="0" w:space="0" w:color="auto"/>
          </w:divBdr>
        </w:div>
        <w:div w:id="1324624889">
          <w:marLeft w:val="0"/>
          <w:marRight w:val="0"/>
          <w:marTop w:val="0"/>
          <w:marBottom w:val="0"/>
          <w:divBdr>
            <w:top w:val="none" w:sz="0" w:space="0" w:color="auto"/>
            <w:left w:val="none" w:sz="0" w:space="0" w:color="auto"/>
            <w:bottom w:val="none" w:sz="0" w:space="0" w:color="auto"/>
            <w:right w:val="none" w:sz="0" w:space="0" w:color="auto"/>
          </w:divBdr>
        </w:div>
        <w:div w:id="2119180930">
          <w:marLeft w:val="0"/>
          <w:marRight w:val="0"/>
          <w:marTop w:val="0"/>
          <w:marBottom w:val="0"/>
          <w:divBdr>
            <w:top w:val="none" w:sz="0" w:space="0" w:color="auto"/>
            <w:left w:val="none" w:sz="0" w:space="0" w:color="auto"/>
            <w:bottom w:val="none" w:sz="0" w:space="0" w:color="auto"/>
            <w:right w:val="none" w:sz="0" w:space="0" w:color="auto"/>
          </w:divBdr>
        </w:div>
        <w:div w:id="1460953646">
          <w:marLeft w:val="0"/>
          <w:marRight w:val="0"/>
          <w:marTop w:val="0"/>
          <w:marBottom w:val="0"/>
          <w:divBdr>
            <w:top w:val="none" w:sz="0" w:space="0" w:color="auto"/>
            <w:left w:val="none" w:sz="0" w:space="0" w:color="auto"/>
            <w:bottom w:val="none" w:sz="0" w:space="0" w:color="auto"/>
            <w:right w:val="none" w:sz="0" w:space="0" w:color="auto"/>
          </w:divBdr>
        </w:div>
        <w:div w:id="425921954">
          <w:marLeft w:val="0"/>
          <w:marRight w:val="0"/>
          <w:marTop w:val="0"/>
          <w:marBottom w:val="0"/>
          <w:divBdr>
            <w:top w:val="none" w:sz="0" w:space="0" w:color="auto"/>
            <w:left w:val="none" w:sz="0" w:space="0" w:color="auto"/>
            <w:bottom w:val="none" w:sz="0" w:space="0" w:color="auto"/>
            <w:right w:val="none" w:sz="0" w:space="0" w:color="auto"/>
          </w:divBdr>
        </w:div>
        <w:div w:id="268395238">
          <w:marLeft w:val="0"/>
          <w:marRight w:val="0"/>
          <w:marTop w:val="0"/>
          <w:marBottom w:val="0"/>
          <w:divBdr>
            <w:top w:val="none" w:sz="0" w:space="0" w:color="auto"/>
            <w:left w:val="none" w:sz="0" w:space="0" w:color="auto"/>
            <w:bottom w:val="none" w:sz="0" w:space="0" w:color="auto"/>
            <w:right w:val="none" w:sz="0" w:space="0" w:color="auto"/>
          </w:divBdr>
        </w:div>
        <w:div w:id="1219777652">
          <w:marLeft w:val="0"/>
          <w:marRight w:val="0"/>
          <w:marTop w:val="0"/>
          <w:marBottom w:val="0"/>
          <w:divBdr>
            <w:top w:val="none" w:sz="0" w:space="0" w:color="auto"/>
            <w:left w:val="none" w:sz="0" w:space="0" w:color="auto"/>
            <w:bottom w:val="none" w:sz="0" w:space="0" w:color="auto"/>
            <w:right w:val="none" w:sz="0" w:space="0" w:color="auto"/>
          </w:divBdr>
        </w:div>
        <w:div w:id="1973245324">
          <w:marLeft w:val="0"/>
          <w:marRight w:val="0"/>
          <w:marTop w:val="0"/>
          <w:marBottom w:val="0"/>
          <w:divBdr>
            <w:top w:val="none" w:sz="0" w:space="0" w:color="auto"/>
            <w:left w:val="none" w:sz="0" w:space="0" w:color="auto"/>
            <w:bottom w:val="none" w:sz="0" w:space="0" w:color="auto"/>
            <w:right w:val="none" w:sz="0" w:space="0" w:color="auto"/>
          </w:divBdr>
        </w:div>
        <w:div w:id="2118942244">
          <w:marLeft w:val="0"/>
          <w:marRight w:val="0"/>
          <w:marTop w:val="0"/>
          <w:marBottom w:val="0"/>
          <w:divBdr>
            <w:top w:val="none" w:sz="0" w:space="0" w:color="auto"/>
            <w:left w:val="none" w:sz="0" w:space="0" w:color="auto"/>
            <w:bottom w:val="none" w:sz="0" w:space="0" w:color="auto"/>
            <w:right w:val="none" w:sz="0" w:space="0" w:color="auto"/>
          </w:divBdr>
        </w:div>
        <w:div w:id="1607425834">
          <w:marLeft w:val="0"/>
          <w:marRight w:val="0"/>
          <w:marTop w:val="0"/>
          <w:marBottom w:val="0"/>
          <w:divBdr>
            <w:top w:val="none" w:sz="0" w:space="0" w:color="auto"/>
            <w:left w:val="none" w:sz="0" w:space="0" w:color="auto"/>
            <w:bottom w:val="none" w:sz="0" w:space="0" w:color="auto"/>
            <w:right w:val="none" w:sz="0" w:space="0" w:color="auto"/>
          </w:divBdr>
        </w:div>
        <w:div w:id="1911113925">
          <w:marLeft w:val="0"/>
          <w:marRight w:val="0"/>
          <w:marTop w:val="0"/>
          <w:marBottom w:val="0"/>
          <w:divBdr>
            <w:top w:val="none" w:sz="0" w:space="0" w:color="auto"/>
            <w:left w:val="none" w:sz="0" w:space="0" w:color="auto"/>
            <w:bottom w:val="none" w:sz="0" w:space="0" w:color="auto"/>
            <w:right w:val="none" w:sz="0" w:space="0" w:color="auto"/>
          </w:divBdr>
        </w:div>
        <w:div w:id="1001657927">
          <w:marLeft w:val="0"/>
          <w:marRight w:val="0"/>
          <w:marTop w:val="0"/>
          <w:marBottom w:val="0"/>
          <w:divBdr>
            <w:top w:val="none" w:sz="0" w:space="0" w:color="auto"/>
            <w:left w:val="none" w:sz="0" w:space="0" w:color="auto"/>
            <w:bottom w:val="none" w:sz="0" w:space="0" w:color="auto"/>
            <w:right w:val="none" w:sz="0" w:space="0" w:color="auto"/>
          </w:divBdr>
        </w:div>
        <w:div w:id="799344619">
          <w:marLeft w:val="0"/>
          <w:marRight w:val="0"/>
          <w:marTop w:val="0"/>
          <w:marBottom w:val="0"/>
          <w:divBdr>
            <w:top w:val="none" w:sz="0" w:space="0" w:color="auto"/>
            <w:left w:val="none" w:sz="0" w:space="0" w:color="auto"/>
            <w:bottom w:val="none" w:sz="0" w:space="0" w:color="auto"/>
            <w:right w:val="none" w:sz="0" w:space="0" w:color="auto"/>
          </w:divBdr>
        </w:div>
        <w:div w:id="1448044855">
          <w:marLeft w:val="0"/>
          <w:marRight w:val="0"/>
          <w:marTop w:val="0"/>
          <w:marBottom w:val="0"/>
          <w:divBdr>
            <w:top w:val="none" w:sz="0" w:space="0" w:color="auto"/>
            <w:left w:val="none" w:sz="0" w:space="0" w:color="auto"/>
            <w:bottom w:val="none" w:sz="0" w:space="0" w:color="auto"/>
            <w:right w:val="none" w:sz="0" w:space="0" w:color="auto"/>
          </w:divBdr>
        </w:div>
        <w:div w:id="169610998">
          <w:marLeft w:val="0"/>
          <w:marRight w:val="0"/>
          <w:marTop w:val="0"/>
          <w:marBottom w:val="0"/>
          <w:divBdr>
            <w:top w:val="none" w:sz="0" w:space="0" w:color="auto"/>
            <w:left w:val="none" w:sz="0" w:space="0" w:color="auto"/>
            <w:bottom w:val="none" w:sz="0" w:space="0" w:color="auto"/>
            <w:right w:val="none" w:sz="0" w:space="0" w:color="auto"/>
          </w:divBdr>
        </w:div>
        <w:div w:id="2007976712">
          <w:marLeft w:val="0"/>
          <w:marRight w:val="0"/>
          <w:marTop w:val="0"/>
          <w:marBottom w:val="0"/>
          <w:divBdr>
            <w:top w:val="none" w:sz="0" w:space="0" w:color="auto"/>
            <w:left w:val="none" w:sz="0" w:space="0" w:color="auto"/>
            <w:bottom w:val="none" w:sz="0" w:space="0" w:color="auto"/>
            <w:right w:val="none" w:sz="0" w:space="0" w:color="auto"/>
          </w:divBdr>
        </w:div>
        <w:div w:id="206308382">
          <w:marLeft w:val="0"/>
          <w:marRight w:val="0"/>
          <w:marTop w:val="0"/>
          <w:marBottom w:val="0"/>
          <w:divBdr>
            <w:top w:val="none" w:sz="0" w:space="0" w:color="auto"/>
            <w:left w:val="none" w:sz="0" w:space="0" w:color="auto"/>
            <w:bottom w:val="none" w:sz="0" w:space="0" w:color="auto"/>
            <w:right w:val="none" w:sz="0" w:space="0" w:color="auto"/>
          </w:divBdr>
        </w:div>
      </w:divsChild>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8655962">
      <w:bodyDiv w:val="1"/>
      <w:marLeft w:val="0"/>
      <w:marRight w:val="0"/>
      <w:marTop w:val="0"/>
      <w:marBottom w:val="0"/>
      <w:divBdr>
        <w:top w:val="none" w:sz="0" w:space="0" w:color="auto"/>
        <w:left w:val="none" w:sz="0" w:space="0" w:color="auto"/>
        <w:bottom w:val="none" w:sz="0" w:space="0" w:color="auto"/>
        <w:right w:val="none" w:sz="0" w:space="0" w:color="auto"/>
      </w:divBdr>
      <w:divsChild>
        <w:div w:id="58139653">
          <w:marLeft w:val="547"/>
          <w:marRight w:val="0"/>
          <w:marTop w:val="144"/>
          <w:marBottom w:val="0"/>
          <w:divBdr>
            <w:top w:val="none" w:sz="0" w:space="0" w:color="auto"/>
            <w:left w:val="none" w:sz="0" w:space="0" w:color="auto"/>
            <w:bottom w:val="none" w:sz="0" w:space="0" w:color="auto"/>
            <w:right w:val="none" w:sz="0" w:space="0" w:color="auto"/>
          </w:divBdr>
        </w:div>
        <w:div w:id="1729839474">
          <w:marLeft w:val="1166"/>
          <w:marRight w:val="0"/>
          <w:marTop w:val="125"/>
          <w:marBottom w:val="0"/>
          <w:divBdr>
            <w:top w:val="none" w:sz="0" w:space="0" w:color="auto"/>
            <w:left w:val="none" w:sz="0" w:space="0" w:color="auto"/>
            <w:bottom w:val="none" w:sz="0" w:space="0" w:color="auto"/>
            <w:right w:val="none" w:sz="0" w:space="0" w:color="auto"/>
          </w:divBdr>
        </w:div>
        <w:div w:id="354381630">
          <w:marLeft w:val="1166"/>
          <w:marRight w:val="0"/>
          <w:marTop w:val="125"/>
          <w:marBottom w:val="0"/>
          <w:divBdr>
            <w:top w:val="none" w:sz="0" w:space="0" w:color="auto"/>
            <w:left w:val="none" w:sz="0" w:space="0" w:color="auto"/>
            <w:bottom w:val="none" w:sz="0" w:space="0" w:color="auto"/>
            <w:right w:val="none" w:sz="0" w:space="0" w:color="auto"/>
          </w:divBdr>
        </w:div>
        <w:div w:id="582033091">
          <w:marLeft w:val="1800"/>
          <w:marRight w:val="0"/>
          <w:marTop w:val="106"/>
          <w:marBottom w:val="0"/>
          <w:divBdr>
            <w:top w:val="none" w:sz="0" w:space="0" w:color="auto"/>
            <w:left w:val="none" w:sz="0" w:space="0" w:color="auto"/>
            <w:bottom w:val="none" w:sz="0" w:space="0" w:color="auto"/>
            <w:right w:val="none" w:sz="0" w:space="0" w:color="auto"/>
          </w:divBdr>
        </w:div>
        <w:div w:id="129372841">
          <w:marLeft w:val="1800"/>
          <w:marRight w:val="0"/>
          <w:marTop w:val="106"/>
          <w:marBottom w:val="0"/>
          <w:divBdr>
            <w:top w:val="none" w:sz="0" w:space="0" w:color="auto"/>
            <w:left w:val="none" w:sz="0" w:space="0" w:color="auto"/>
            <w:bottom w:val="none" w:sz="0" w:space="0" w:color="auto"/>
            <w:right w:val="none" w:sz="0" w:space="0" w:color="auto"/>
          </w:divBdr>
        </w:div>
        <w:div w:id="1421633267">
          <w:marLeft w:val="1800"/>
          <w:marRight w:val="0"/>
          <w:marTop w:val="106"/>
          <w:marBottom w:val="0"/>
          <w:divBdr>
            <w:top w:val="none" w:sz="0" w:space="0" w:color="auto"/>
            <w:left w:val="none" w:sz="0" w:space="0" w:color="auto"/>
            <w:bottom w:val="none" w:sz="0" w:space="0" w:color="auto"/>
            <w:right w:val="none" w:sz="0" w:space="0" w:color="auto"/>
          </w:divBdr>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11757270">
      <w:bodyDiv w:val="1"/>
      <w:marLeft w:val="0"/>
      <w:marRight w:val="0"/>
      <w:marTop w:val="0"/>
      <w:marBottom w:val="0"/>
      <w:divBdr>
        <w:top w:val="none" w:sz="0" w:space="0" w:color="auto"/>
        <w:left w:val="none" w:sz="0" w:space="0" w:color="auto"/>
        <w:bottom w:val="none" w:sz="0" w:space="0" w:color="auto"/>
        <w:right w:val="none" w:sz="0" w:space="0" w:color="auto"/>
      </w:divBdr>
      <w:divsChild>
        <w:div w:id="1360858814">
          <w:marLeft w:val="0"/>
          <w:marRight w:val="0"/>
          <w:marTop w:val="0"/>
          <w:marBottom w:val="0"/>
          <w:divBdr>
            <w:top w:val="none" w:sz="0" w:space="0" w:color="auto"/>
            <w:left w:val="none" w:sz="0" w:space="0" w:color="auto"/>
            <w:bottom w:val="none" w:sz="0" w:space="0" w:color="auto"/>
            <w:right w:val="none" w:sz="0" w:space="0" w:color="auto"/>
          </w:divBdr>
          <w:divsChild>
            <w:div w:id="2014718531">
              <w:marLeft w:val="0"/>
              <w:marRight w:val="0"/>
              <w:marTop w:val="0"/>
              <w:marBottom w:val="0"/>
              <w:divBdr>
                <w:top w:val="none" w:sz="0" w:space="0" w:color="auto"/>
                <w:left w:val="none" w:sz="0" w:space="0" w:color="auto"/>
                <w:bottom w:val="none" w:sz="0" w:space="0" w:color="auto"/>
                <w:right w:val="none" w:sz="0" w:space="0" w:color="auto"/>
              </w:divBdr>
              <w:divsChild>
                <w:div w:id="891573230">
                  <w:marLeft w:val="0"/>
                  <w:marRight w:val="0"/>
                  <w:marTop w:val="0"/>
                  <w:marBottom w:val="0"/>
                  <w:divBdr>
                    <w:top w:val="none" w:sz="0" w:space="0" w:color="auto"/>
                    <w:left w:val="none" w:sz="0" w:space="0" w:color="auto"/>
                    <w:bottom w:val="none" w:sz="0" w:space="0" w:color="auto"/>
                    <w:right w:val="none" w:sz="0" w:space="0" w:color="auto"/>
                  </w:divBdr>
                  <w:divsChild>
                    <w:div w:id="1592159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7173350">
      <w:bodyDiv w:val="1"/>
      <w:marLeft w:val="0"/>
      <w:marRight w:val="0"/>
      <w:marTop w:val="0"/>
      <w:marBottom w:val="0"/>
      <w:divBdr>
        <w:top w:val="none" w:sz="0" w:space="0" w:color="auto"/>
        <w:left w:val="none" w:sz="0" w:space="0" w:color="auto"/>
        <w:bottom w:val="none" w:sz="0" w:space="0" w:color="auto"/>
        <w:right w:val="none" w:sz="0" w:space="0" w:color="auto"/>
      </w:divBdr>
      <w:divsChild>
        <w:div w:id="1863978552">
          <w:marLeft w:val="360"/>
          <w:marRight w:val="0"/>
          <w:marTop w:val="200"/>
          <w:marBottom w:val="0"/>
          <w:divBdr>
            <w:top w:val="none" w:sz="0" w:space="0" w:color="auto"/>
            <w:left w:val="none" w:sz="0" w:space="0" w:color="auto"/>
            <w:bottom w:val="none" w:sz="0" w:space="0" w:color="auto"/>
            <w:right w:val="none" w:sz="0" w:space="0" w:color="auto"/>
          </w:divBdr>
        </w:div>
        <w:div w:id="1489176473">
          <w:marLeft w:val="360"/>
          <w:marRight w:val="0"/>
          <w:marTop w:val="200"/>
          <w:marBottom w:val="0"/>
          <w:divBdr>
            <w:top w:val="none" w:sz="0" w:space="0" w:color="auto"/>
            <w:left w:val="none" w:sz="0" w:space="0" w:color="auto"/>
            <w:bottom w:val="none" w:sz="0" w:space="0" w:color="auto"/>
            <w:right w:val="none" w:sz="0" w:space="0" w:color="auto"/>
          </w:divBdr>
        </w:div>
      </w:divsChild>
    </w:div>
    <w:div w:id="343287196">
      <w:bodyDiv w:val="1"/>
      <w:marLeft w:val="0"/>
      <w:marRight w:val="0"/>
      <w:marTop w:val="0"/>
      <w:marBottom w:val="0"/>
      <w:divBdr>
        <w:top w:val="none" w:sz="0" w:space="0" w:color="auto"/>
        <w:left w:val="none" w:sz="0" w:space="0" w:color="auto"/>
        <w:bottom w:val="none" w:sz="0" w:space="0" w:color="auto"/>
        <w:right w:val="none" w:sz="0" w:space="0" w:color="auto"/>
      </w:divBdr>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49913466">
      <w:bodyDiv w:val="1"/>
      <w:marLeft w:val="0"/>
      <w:marRight w:val="0"/>
      <w:marTop w:val="0"/>
      <w:marBottom w:val="0"/>
      <w:divBdr>
        <w:top w:val="none" w:sz="0" w:space="0" w:color="auto"/>
        <w:left w:val="none" w:sz="0" w:space="0" w:color="auto"/>
        <w:bottom w:val="none" w:sz="0" w:space="0" w:color="auto"/>
        <w:right w:val="none" w:sz="0" w:space="0" w:color="auto"/>
      </w:divBdr>
    </w:div>
    <w:div w:id="380710959">
      <w:bodyDiv w:val="1"/>
      <w:marLeft w:val="0"/>
      <w:marRight w:val="0"/>
      <w:marTop w:val="0"/>
      <w:marBottom w:val="0"/>
      <w:divBdr>
        <w:top w:val="none" w:sz="0" w:space="0" w:color="auto"/>
        <w:left w:val="none" w:sz="0" w:space="0" w:color="auto"/>
        <w:bottom w:val="none" w:sz="0" w:space="0" w:color="auto"/>
        <w:right w:val="none" w:sz="0" w:space="0" w:color="auto"/>
      </w:divBdr>
      <w:divsChild>
        <w:div w:id="503742063">
          <w:marLeft w:val="547"/>
          <w:marRight w:val="0"/>
          <w:marTop w:val="120"/>
          <w:marBottom w:val="0"/>
          <w:divBdr>
            <w:top w:val="none" w:sz="0" w:space="0" w:color="auto"/>
            <w:left w:val="none" w:sz="0" w:space="0" w:color="auto"/>
            <w:bottom w:val="none" w:sz="0" w:space="0" w:color="auto"/>
            <w:right w:val="none" w:sz="0" w:space="0" w:color="auto"/>
          </w:divBdr>
        </w:div>
        <w:div w:id="1344895089">
          <w:marLeft w:val="1166"/>
          <w:marRight w:val="0"/>
          <w:marTop w:val="106"/>
          <w:marBottom w:val="0"/>
          <w:divBdr>
            <w:top w:val="none" w:sz="0" w:space="0" w:color="auto"/>
            <w:left w:val="none" w:sz="0" w:space="0" w:color="auto"/>
            <w:bottom w:val="none" w:sz="0" w:space="0" w:color="auto"/>
            <w:right w:val="none" w:sz="0" w:space="0" w:color="auto"/>
          </w:divBdr>
        </w:div>
        <w:div w:id="203955435">
          <w:marLeft w:val="547"/>
          <w:marRight w:val="0"/>
          <w:marTop w:val="120"/>
          <w:marBottom w:val="0"/>
          <w:divBdr>
            <w:top w:val="none" w:sz="0" w:space="0" w:color="auto"/>
            <w:left w:val="none" w:sz="0" w:space="0" w:color="auto"/>
            <w:bottom w:val="none" w:sz="0" w:space="0" w:color="auto"/>
            <w:right w:val="none" w:sz="0" w:space="0" w:color="auto"/>
          </w:divBdr>
        </w:div>
        <w:div w:id="533151618">
          <w:marLeft w:val="1166"/>
          <w:marRight w:val="0"/>
          <w:marTop w:val="106"/>
          <w:marBottom w:val="0"/>
          <w:divBdr>
            <w:top w:val="none" w:sz="0" w:space="0" w:color="auto"/>
            <w:left w:val="none" w:sz="0" w:space="0" w:color="auto"/>
            <w:bottom w:val="none" w:sz="0" w:space="0" w:color="auto"/>
            <w:right w:val="none" w:sz="0" w:space="0" w:color="auto"/>
          </w:divBdr>
        </w:div>
        <w:div w:id="845826668">
          <w:marLeft w:val="1166"/>
          <w:marRight w:val="0"/>
          <w:marTop w:val="106"/>
          <w:marBottom w:val="0"/>
          <w:divBdr>
            <w:top w:val="none" w:sz="0" w:space="0" w:color="auto"/>
            <w:left w:val="none" w:sz="0" w:space="0" w:color="auto"/>
            <w:bottom w:val="none" w:sz="0" w:space="0" w:color="auto"/>
            <w:right w:val="none" w:sz="0" w:space="0" w:color="auto"/>
          </w:divBdr>
        </w:div>
        <w:div w:id="9184964">
          <w:marLeft w:val="1800"/>
          <w:marRight w:val="0"/>
          <w:marTop w:val="91"/>
          <w:marBottom w:val="0"/>
          <w:divBdr>
            <w:top w:val="none" w:sz="0" w:space="0" w:color="auto"/>
            <w:left w:val="none" w:sz="0" w:space="0" w:color="auto"/>
            <w:bottom w:val="none" w:sz="0" w:space="0" w:color="auto"/>
            <w:right w:val="none" w:sz="0" w:space="0" w:color="auto"/>
          </w:divBdr>
        </w:div>
        <w:div w:id="1605335338">
          <w:marLeft w:val="1800"/>
          <w:marRight w:val="0"/>
          <w:marTop w:val="91"/>
          <w:marBottom w:val="0"/>
          <w:divBdr>
            <w:top w:val="none" w:sz="0" w:space="0" w:color="auto"/>
            <w:left w:val="none" w:sz="0" w:space="0" w:color="auto"/>
            <w:bottom w:val="none" w:sz="0" w:space="0" w:color="auto"/>
            <w:right w:val="none" w:sz="0" w:space="0" w:color="auto"/>
          </w:divBdr>
        </w:div>
        <w:div w:id="1214385390">
          <w:marLeft w:val="1166"/>
          <w:marRight w:val="0"/>
          <w:marTop w:val="106"/>
          <w:marBottom w:val="0"/>
          <w:divBdr>
            <w:top w:val="none" w:sz="0" w:space="0" w:color="auto"/>
            <w:left w:val="none" w:sz="0" w:space="0" w:color="auto"/>
            <w:bottom w:val="none" w:sz="0" w:space="0" w:color="auto"/>
            <w:right w:val="none" w:sz="0" w:space="0" w:color="auto"/>
          </w:divBdr>
        </w:div>
        <w:div w:id="1761754938">
          <w:marLeft w:val="1166"/>
          <w:marRight w:val="0"/>
          <w:marTop w:val="106"/>
          <w:marBottom w:val="0"/>
          <w:divBdr>
            <w:top w:val="none" w:sz="0" w:space="0" w:color="auto"/>
            <w:left w:val="none" w:sz="0" w:space="0" w:color="auto"/>
            <w:bottom w:val="none" w:sz="0" w:space="0" w:color="auto"/>
            <w:right w:val="none" w:sz="0" w:space="0" w:color="auto"/>
          </w:divBdr>
        </w:div>
        <w:div w:id="885218945">
          <w:marLeft w:val="547"/>
          <w:marRight w:val="0"/>
          <w:marTop w:val="120"/>
          <w:marBottom w:val="0"/>
          <w:divBdr>
            <w:top w:val="none" w:sz="0" w:space="0" w:color="auto"/>
            <w:left w:val="none" w:sz="0" w:space="0" w:color="auto"/>
            <w:bottom w:val="none" w:sz="0" w:space="0" w:color="auto"/>
            <w:right w:val="none" w:sz="0" w:space="0" w:color="auto"/>
          </w:divBdr>
        </w:div>
        <w:div w:id="1857159435">
          <w:marLeft w:val="547"/>
          <w:marRight w:val="0"/>
          <w:marTop w:val="12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27779300">
      <w:bodyDiv w:val="1"/>
      <w:marLeft w:val="0"/>
      <w:marRight w:val="0"/>
      <w:marTop w:val="0"/>
      <w:marBottom w:val="0"/>
      <w:divBdr>
        <w:top w:val="none" w:sz="0" w:space="0" w:color="auto"/>
        <w:left w:val="none" w:sz="0" w:space="0" w:color="auto"/>
        <w:bottom w:val="none" w:sz="0" w:space="0" w:color="auto"/>
        <w:right w:val="none" w:sz="0" w:space="0" w:color="auto"/>
      </w:divBdr>
    </w:div>
    <w:div w:id="431901902">
      <w:bodyDiv w:val="1"/>
      <w:marLeft w:val="0"/>
      <w:marRight w:val="0"/>
      <w:marTop w:val="0"/>
      <w:marBottom w:val="0"/>
      <w:divBdr>
        <w:top w:val="none" w:sz="0" w:space="0" w:color="auto"/>
        <w:left w:val="none" w:sz="0" w:space="0" w:color="auto"/>
        <w:bottom w:val="none" w:sz="0" w:space="0" w:color="auto"/>
        <w:right w:val="none" w:sz="0" w:space="0" w:color="auto"/>
      </w:divBdr>
      <w:divsChild>
        <w:div w:id="571429224">
          <w:marLeft w:val="0"/>
          <w:marRight w:val="0"/>
          <w:marTop w:val="0"/>
          <w:marBottom w:val="0"/>
          <w:divBdr>
            <w:top w:val="none" w:sz="0" w:space="0" w:color="auto"/>
            <w:left w:val="none" w:sz="0" w:space="0" w:color="auto"/>
            <w:bottom w:val="none" w:sz="0" w:space="0" w:color="auto"/>
            <w:right w:val="none" w:sz="0" w:space="0" w:color="auto"/>
          </w:divBdr>
          <w:divsChild>
            <w:div w:id="1514569040">
              <w:marLeft w:val="0"/>
              <w:marRight w:val="0"/>
              <w:marTop w:val="0"/>
              <w:marBottom w:val="0"/>
              <w:divBdr>
                <w:top w:val="none" w:sz="0" w:space="0" w:color="auto"/>
                <w:left w:val="none" w:sz="0" w:space="0" w:color="auto"/>
                <w:bottom w:val="none" w:sz="0" w:space="0" w:color="auto"/>
                <w:right w:val="none" w:sz="0" w:space="0" w:color="auto"/>
              </w:divBdr>
              <w:divsChild>
                <w:div w:id="575286110">
                  <w:marLeft w:val="0"/>
                  <w:marRight w:val="0"/>
                  <w:marTop w:val="0"/>
                  <w:marBottom w:val="0"/>
                  <w:divBdr>
                    <w:top w:val="none" w:sz="0" w:space="0" w:color="auto"/>
                    <w:left w:val="none" w:sz="0" w:space="0" w:color="auto"/>
                    <w:bottom w:val="none" w:sz="0" w:space="0" w:color="auto"/>
                    <w:right w:val="none" w:sz="0" w:space="0" w:color="auto"/>
                  </w:divBdr>
                  <w:divsChild>
                    <w:div w:id="1384134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36828758">
      <w:bodyDiv w:val="1"/>
      <w:marLeft w:val="0"/>
      <w:marRight w:val="0"/>
      <w:marTop w:val="0"/>
      <w:marBottom w:val="0"/>
      <w:divBdr>
        <w:top w:val="none" w:sz="0" w:space="0" w:color="auto"/>
        <w:left w:val="none" w:sz="0" w:space="0" w:color="auto"/>
        <w:bottom w:val="none" w:sz="0" w:space="0" w:color="auto"/>
        <w:right w:val="none" w:sz="0" w:space="0" w:color="auto"/>
      </w:divBdr>
    </w:div>
    <w:div w:id="489634321">
      <w:bodyDiv w:val="1"/>
      <w:marLeft w:val="0"/>
      <w:marRight w:val="0"/>
      <w:marTop w:val="0"/>
      <w:marBottom w:val="0"/>
      <w:divBdr>
        <w:top w:val="none" w:sz="0" w:space="0" w:color="auto"/>
        <w:left w:val="none" w:sz="0" w:space="0" w:color="auto"/>
        <w:bottom w:val="none" w:sz="0" w:space="0" w:color="auto"/>
        <w:right w:val="none" w:sz="0" w:space="0" w:color="auto"/>
      </w:divBdr>
    </w:div>
    <w:div w:id="490486154">
      <w:bodyDiv w:val="1"/>
      <w:marLeft w:val="0"/>
      <w:marRight w:val="0"/>
      <w:marTop w:val="0"/>
      <w:marBottom w:val="0"/>
      <w:divBdr>
        <w:top w:val="none" w:sz="0" w:space="0" w:color="auto"/>
        <w:left w:val="none" w:sz="0" w:space="0" w:color="auto"/>
        <w:bottom w:val="none" w:sz="0" w:space="0" w:color="auto"/>
        <w:right w:val="none" w:sz="0" w:space="0" w:color="auto"/>
      </w:divBdr>
      <w:divsChild>
        <w:div w:id="1088887641">
          <w:marLeft w:val="547"/>
          <w:marRight w:val="0"/>
          <w:marTop w:val="154"/>
          <w:marBottom w:val="0"/>
          <w:divBdr>
            <w:top w:val="none" w:sz="0" w:space="0" w:color="auto"/>
            <w:left w:val="none" w:sz="0" w:space="0" w:color="auto"/>
            <w:bottom w:val="none" w:sz="0" w:space="0" w:color="auto"/>
            <w:right w:val="none" w:sz="0" w:space="0" w:color="auto"/>
          </w:divBdr>
        </w:div>
        <w:div w:id="199511742">
          <w:marLeft w:val="1166"/>
          <w:marRight w:val="0"/>
          <w:marTop w:val="134"/>
          <w:marBottom w:val="0"/>
          <w:divBdr>
            <w:top w:val="none" w:sz="0" w:space="0" w:color="auto"/>
            <w:left w:val="none" w:sz="0" w:space="0" w:color="auto"/>
            <w:bottom w:val="none" w:sz="0" w:space="0" w:color="auto"/>
            <w:right w:val="none" w:sz="0" w:space="0" w:color="auto"/>
          </w:divBdr>
        </w:div>
        <w:div w:id="1047921920">
          <w:marLeft w:val="1166"/>
          <w:marRight w:val="0"/>
          <w:marTop w:val="134"/>
          <w:marBottom w:val="0"/>
          <w:divBdr>
            <w:top w:val="none" w:sz="0" w:space="0" w:color="auto"/>
            <w:left w:val="none" w:sz="0" w:space="0" w:color="auto"/>
            <w:bottom w:val="none" w:sz="0" w:space="0" w:color="auto"/>
            <w:right w:val="none" w:sz="0" w:space="0" w:color="auto"/>
          </w:divBdr>
        </w:div>
        <w:div w:id="1959988112">
          <w:marLeft w:val="1166"/>
          <w:marRight w:val="0"/>
          <w:marTop w:val="134"/>
          <w:marBottom w:val="0"/>
          <w:divBdr>
            <w:top w:val="none" w:sz="0" w:space="0" w:color="auto"/>
            <w:left w:val="none" w:sz="0" w:space="0" w:color="auto"/>
            <w:bottom w:val="none" w:sz="0" w:space="0" w:color="auto"/>
            <w:right w:val="none" w:sz="0" w:space="0" w:color="auto"/>
          </w:divBdr>
        </w:div>
        <w:div w:id="1720938708">
          <w:marLeft w:val="1166"/>
          <w:marRight w:val="0"/>
          <w:marTop w:val="134"/>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7621166">
      <w:bodyDiv w:val="1"/>
      <w:marLeft w:val="0"/>
      <w:marRight w:val="0"/>
      <w:marTop w:val="0"/>
      <w:marBottom w:val="0"/>
      <w:divBdr>
        <w:top w:val="none" w:sz="0" w:space="0" w:color="auto"/>
        <w:left w:val="none" w:sz="0" w:space="0" w:color="auto"/>
        <w:bottom w:val="none" w:sz="0" w:space="0" w:color="auto"/>
        <w:right w:val="none" w:sz="0" w:space="0" w:color="auto"/>
      </w:divBdr>
      <w:divsChild>
        <w:div w:id="279799025">
          <w:marLeft w:val="547"/>
          <w:marRight w:val="0"/>
          <w:marTop w:val="106"/>
          <w:marBottom w:val="0"/>
          <w:divBdr>
            <w:top w:val="none" w:sz="0" w:space="0" w:color="auto"/>
            <w:left w:val="none" w:sz="0" w:space="0" w:color="auto"/>
            <w:bottom w:val="none" w:sz="0" w:space="0" w:color="auto"/>
            <w:right w:val="none" w:sz="0" w:space="0" w:color="auto"/>
          </w:divBdr>
        </w:div>
        <w:div w:id="556937551">
          <w:marLeft w:val="1166"/>
          <w:marRight w:val="0"/>
          <w:marTop w:val="96"/>
          <w:marBottom w:val="0"/>
          <w:divBdr>
            <w:top w:val="none" w:sz="0" w:space="0" w:color="auto"/>
            <w:left w:val="none" w:sz="0" w:space="0" w:color="auto"/>
            <w:bottom w:val="none" w:sz="0" w:space="0" w:color="auto"/>
            <w:right w:val="none" w:sz="0" w:space="0" w:color="auto"/>
          </w:divBdr>
        </w:div>
        <w:div w:id="1729572132">
          <w:marLeft w:val="1166"/>
          <w:marRight w:val="0"/>
          <w:marTop w:val="96"/>
          <w:marBottom w:val="0"/>
          <w:divBdr>
            <w:top w:val="none" w:sz="0" w:space="0" w:color="auto"/>
            <w:left w:val="none" w:sz="0" w:space="0" w:color="auto"/>
            <w:bottom w:val="none" w:sz="0" w:space="0" w:color="auto"/>
            <w:right w:val="none" w:sz="0" w:space="0" w:color="auto"/>
          </w:divBdr>
        </w:div>
        <w:div w:id="1298218019">
          <w:marLeft w:val="1166"/>
          <w:marRight w:val="0"/>
          <w:marTop w:val="96"/>
          <w:marBottom w:val="0"/>
          <w:divBdr>
            <w:top w:val="none" w:sz="0" w:space="0" w:color="auto"/>
            <w:left w:val="none" w:sz="0" w:space="0" w:color="auto"/>
            <w:bottom w:val="none" w:sz="0" w:space="0" w:color="auto"/>
            <w:right w:val="none" w:sz="0" w:space="0" w:color="auto"/>
          </w:divBdr>
        </w:div>
        <w:div w:id="2007972990">
          <w:marLeft w:val="1166"/>
          <w:marRight w:val="0"/>
          <w:marTop w:val="96"/>
          <w:marBottom w:val="0"/>
          <w:divBdr>
            <w:top w:val="none" w:sz="0" w:space="0" w:color="auto"/>
            <w:left w:val="none" w:sz="0" w:space="0" w:color="auto"/>
            <w:bottom w:val="none" w:sz="0" w:space="0" w:color="auto"/>
            <w:right w:val="none" w:sz="0" w:space="0" w:color="auto"/>
          </w:divBdr>
        </w:div>
        <w:div w:id="934364888">
          <w:marLeft w:val="547"/>
          <w:marRight w:val="0"/>
          <w:marTop w:val="106"/>
          <w:marBottom w:val="0"/>
          <w:divBdr>
            <w:top w:val="none" w:sz="0" w:space="0" w:color="auto"/>
            <w:left w:val="none" w:sz="0" w:space="0" w:color="auto"/>
            <w:bottom w:val="none" w:sz="0" w:space="0" w:color="auto"/>
            <w:right w:val="none" w:sz="0" w:space="0" w:color="auto"/>
          </w:divBdr>
        </w:div>
        <w:div w:id="38555421">
          <w:marLeft w:val="547"/>
          <w:marRight w:val="0"/>
          <w:marTop w:val="106"/>
          <w:marBottom w:val="0"/>
          <w:divBdr>
            <w:top w:val="none" w:sz="0" w:space="0" w:color="auto"/>
            <w:left w:val="none" w:sz="0" w:space="0" w:color="auto"/>
            <w:bottom w:val="none" w:sz="0" w:space="0" w:color="auto"/>
            <w:right w:val="none" w:sz="0" w:space="0" w:color="auto"/>
          </w:divBdr>
        </w:div>
        <w:div w:id="957834355">
          <w:marLeft w:val="547"/>
          <w:marRight w:val="0"/>
          <w:marTop w:val="106"/>
          <w:marBottom w:val="0"/>
          <w:divBdr>
            <w:top w:val="none" w:sz="0" w:space="0" w:color="auto"/>
            <w:left w:val="none" w:sz="0" w:space="0" w:color="auto"/>
            <w:bottom w:val="none" w:sz="0" w:space="0" w:color="auto"/>
            <w:right w:val="none" w:sz="0" w:space="0" w:color="auto"/>
          </w:divBdr>
        </w:div>
        <w:div w:id="1017586241">
          <w:marLeft w:val="1166"/>
          <w:marRight w:val="0"/>
          <w:marTop w:val="96"/>
          <w:marBottom w:val="0"/>
          <w:divBdr>
            <w:top w:val="none" w:sz="0" w:space="0" w:color="auto"/>
            <w:left w:val="none" w:sz="0" w:space="0" w:color="auto"/>
            <w:bottom w:val="none" w:sz="0" w:space="0" w:color="auto"/>
            <w:right w:val="none" w:sz="0" w:space="0" w:color="auto"/>
          </w:divBdr>
        </w:div>
        <w:div w:id="754715133">
          <w:marLeft w:val="1800"/>
          <w:marRight w:val="0"/>
          <w:marTop w:val="82"/>
          <w:marBottom w:val="0"/>
          <w:divBdr>
            <w:top w:val="none" w:sz="0" w:space="0" w:color="auto"/>
            <w:left w:val="none" w:sz="0" w:space="0" w:color="auto"/>
            <w:bottom w:val="none" w:sz="0" w:space="0" w:color="auto"/>
            <w:right w:val="none" w:sz="0" w:space="0" w:color="auto"/>
          </w:divBdr>
        </w:div>
        <w:div w:id="63917016">
          <w:marLeft w:val="1800"/>
          <w:marRight w:val="0"/>
          <w:marTop w:val="82"/>
          <w:marBottom w:val="0"/>
          <w:divBdr>
            <w:top w:val="none" w:sz="0" w:space="0" w:color="auto"/>
            <w:left w:val="none" w:sz="0" w:space="0" w:color="auto"/>
            <w:bottom w:val="none" w:sz="0" w:space="0" w:color="auto"/>
            <w:right w:val="none" w:sz="0" w:space="0" w:color="auto"/>
          </w:divBdr>
        </w:div>
        <w:div w:id="1096483426">
          <w:marLeft w:val="547"/>
          <w:marRight w:val="0"/>
          <w:marTop w:val="106"/>
          <w:marBottom w:val="0"/>
          <w:divBdr>
            <w:top w:val="none" w:sz="0" w:space="0" w:color="auto"/>
            <w:left w:val="none" w:sz="0" w:space="0" w:color="auto"/>
            <w:bottom w:val="none" w:sz="0" w:space="0" w:color="auto"/>
            <w:right w:val="none" w:sz="0" w:space="0" w:color="auto"/>
          </w:divBdr>
        </w:div>
        <w:div w:id="1075208089">
          <w:marLeft w:val="1166"/>
          <w:marRight w:val="0"/>
          <w:marTop w:val="96"/>
          <w:marBottom w:val="0"/>
          <w:divBdr>
            <w:top w:val="none" w:sz="0" w:space="0" w:color="auto"/>
            <w:left w:val="none" w:sz="0" w:space="0" w:color="auto"/>
            <w:bottom w:val="none" w:sz="0" w:space="0" w:color="auto"/>
            <w:right w:val="none" w:sz="0" w:space="0" w:color="auto"/>
          </w:divBdr>
        </w:div>
      </w:divsChild>
    </w:div>
    <w:div w:id="525866955">
      <w:bodyDiv w:val="1"/>
      <w:marLeft w:val="0"/>
      <w:marRight w:val="0"/>
      <w:marTop w:val="0"/>
      <w:marBottom w:val="0"/>
      <w:divBdr>
        <w:top w:val="none" w:sz="0" w:space="0" w:color="auto"/>
        <w:left w:val="none" w:sz="0" w:space="0" w:color="auto"/>
        <w:bottom w:val="none" w:sz="0" w:space="0" w:color="auto"/>
        <w:right w:val="none" w:sz="0" w:space="0" w:color="auto"/>
      </w:divBdr>
      <w:divsChild>
        <w:div w:id="1978559216">
          <w:marLeft w:val="547"/>
          <w:marRight w:val="0"/>
          <w:marTop w:val="130"/>
          <w:marBottom w:val="0"/>
          <w:divBdr>
            <w:top w:val="none" w:sz="0" w:space="0" w:color="auto"/>
            <w:left w:val="none" w:sz="0" w:space="0" w:color="auto"/>
            <w:bottom w:val="none" w:sz="0" w:space="0" w:color="auto"/>
            <w:right w:val="none" w:sz="0" w:space="0" w:color="auto"/>
          </w:divBdr>
        </w:div>
        <w:div w:id="1703745582">
          <w:marLeft w:val="547"/>
          <w:marRight w:val="0"/>
          <w:marTop w:val="130"/>
          <w:marBottom w:val="0"/>
          <w:divBdr>
            <w:top w:val="none" w:sz="0" w:space="0" w:color="auto"/>
            <w:left w:val="none" w:sz="0" w:space="0" w:color="auto"/>
            <w:bottom w:val="none" w:sz="0" w:space="0" w:color="auto"/>
            <w:right w:val="none" w:sz="0" w:space="0" w:color="auto"/>
          </w:divBdr>
        </w:div>
        <w:div w:id="321665336">
          <w:marLeft w:val="1166"/>
          <w:marRight w:val="0"/>
          <w:marTop w:val="115"/>
          <w:marBottom w:val="0"/>
          <w:divBdr>
            <w:top w:val="none" w:sz="0" w:space="0" w:color="auto"/>
            <w:left w:val="none" w:sz="0" w:space="0" w:color="auto"/>
            <w:bottom w:val="none" w:sz="0" w:space="0" w:color="auto"/>
            <w:right w:val="none" w:sz="0" w:space="0" w:color="auto"/>
          </w:divBdr>
        </w:div>
        <w:div w:id="73549780">
          <w:marLeft w:val="1166"/>
          <w:marRight w:val="0"/>
          <w:marTop w:val="115"/>
          <w:marBottom w:val="0"/>
          <w:divBdr>
            <w:top w:val="none" w:sz="0" w:space="0" w:color="auto"/>
            <w:left w:val="none" w:sz="0" w:space="0" w:color="auto"/>
            <w:bottom w:val="none" w:sz="0" w:space="0" w:color="auto"/>
            <w:right w:val="none" w:sz="0" w:space="0" w:color="auto"/>
          </w:divBdr>
        </w:div>
        <w:div w:id="935360046">
          <w:marLeft w:val="547"/>
          <w:marRight w:val="0"/>
          <w:marTop w:val="130"/>
          <w:marBottom w:val="0"/>
          <w:divBdr>
            <w:top w:val="none" w:sz="0" w:space="0" w:color="auto"/>
            <w:left w:val="none" w:sz="0" w:space="0" w:color="auto"/>
            <w:bottom w:val="none" w:sz="0" w:space="0" w:color="auto"/>
            <w:right w:val="none" w:sz="0" w:space="0" w:color="auto"/>
          </w:divBdr>
        </w:div>
        <w:div w:id="976911458">
          <w:marLeft w:val="1166"/>
          <w:marRight w:val="0"/>
          <w:marTop w:val="115"/>
          <w:marBottom w:val="0"/>
          <w:divBdr>
            <w:top w:val="none" w:sz="0" w:space="0" w:color="auto"/>
            <w:left w:val="none" w:sz="0" w:space="0" w:color="auto"/>
            <w:bottom w:val="none" w:sz="0" w:space="0" w:color="auto"/>
            <w:right w:val="none" w:sz="0" w:space="0" w:color="auto"/>
          </w:divBdr>
        </w:div>
        <w:div w:id="259918449">
          <w:marLeft w:val="1166"/>
          <w:marRight w:val="0"/>
          <w:marTop w:val="115"/>
          <w:marBottom w:val="0"/>
          <w:divBdr>
            <w:top w:val="none" w:sz="0" w:space="0" w:color="auto"/>
            <w:left w:val="none" w:sz="0" w:space="0" w:color="auto"/>
            <w:bottom w:val="none" w:sz="0" w:space="0" w:color="auto"/>
            <w:right w:val="none" w:sz="0" w:space="0" w:color="auto"/>
          </w:divBdr>
        </w:div>
      </w:divsChild>
    </w:div>
    <w:div w:id="561671559">
      <w:bodyDiv w:val="1"/>
      <w:marLeft w:val="0"/>
      <w:marRight w:val="0"/>
      <w:marTop w:val="0"/>
      <w:marBottom w:val="0"/>
      <w:divBdr>
        <w:top w:val="none" w:sz="0" w:space="0" w:color="auto"/>
        <w:left w:val="none" w:sz="0" w:space="0" w:color="auto"/>
        <w:bottom w:val="none" w:sz="0" w:space="0" w:color="auto"/>
        <w:right w:val="none" w:sz="0" w:space="0" w:color="auto"/>
      </w:divBdr>
    </w:div>
    <w:div w:id="587547227">
      <w:bodyDiv w:val="1"/>
      <w:marLeft w:val="0"/>
      <w:marRight w:val="0"/>
      <w:marTop w:val="0"/>
      <w:marBottom w:val="0"/>
      <w:divBdr>
        <w:top w:val="none" w:sz="0" w:space="0" w:color="auto"/>
        <w:left w:val="none" w:sz="0" w:space="0" w:color="auto"/>
        <w:bottom w:val="none" w:sz="0" w:space="0" w:color="auto"/>
        <w:right w:val="none" w:sz="0" w:space="0" w:color="auto"/>
      </w:divBdr>
      <w:divsChild>
        <w:div w:id="20008837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99330431">
              <w:marLeft w:val="0"/>
              <w:marRight w:val="0"/>
              <w:marTop w:val="0"/>
              <w:marBottom w:val="0"/>
              <w:divBdr>
                <w:top w:val="none" w:sz="0" w:space="0" w:color="auto"/>
                <w:left w:val="none" w:sz="0" w:space="0" w:color="auto"/>
                <w:bottom w:val="none" w:sz="0" w:space="0" w:color="auto"/>
                <w:right w:val="none" w:sz="0" w:space="0" w:color="auto"/>
              </w:divBdr>
              <w:divsChild>
                <w:div w:id="1539927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09553900">
      <w:bodyDiv w:val="1"/>
      <w:marLeft w:val="0"/>
      <w:marRight w:val="0"/>
      <w:marTop w:val="0"/>
      <w:marBottom w:val="0"/>
      <w:divBdr>
        <w:top w:val="none" w:sz="0" w:space="0" w:color="auto"/>
        <w:left w:val="none" w:sz="0" w:space="0" w:color="auto"/>
        <w:bottom w:val="none" w:sz="0" w:space="0" w:color="auto"/>
        <w:right w:val="none" w:sz="0" w:space="0" w:color="auto"/>
      </w:divBdr>
      <w:divsChild>
        <w:div w:id="1852405600">
          <w:marLeft w:val="547"/>
          <w:marRight w:val="0"/>
          <w:marTop w:val="154"/>
          <w:marBottom w:val="0"/>
          <w:divBdr>
            <w:top w:val="none" w:sz="0" w:space="0" w:color="auto"/>
            <w:left w:val="none" w:sz="0" w:space="0" w:color="auto"/>
            <w:bottom w:val="none" w:sz="0" w:space="0" w:color="auto"/>
            <w:right w:val="none" w:sz="0" w:space="0" w:color="auto"/>
          </w:divBdr>
        </w:div>
        <w:div w:id="234046779">
          <w:marLeft w:val="1166"/>
          <w:marRight w:val="0"/>
          <w:marTop w:val="134"/>
          <w:marBottom w:val="0"/>
          <w:divBdr>
            <w:top w:val="none" w:sz="0" w:space="0" w:color="auto"/>
            <w:left w:val="none" w:sz="0" w:space="0" w:color="auto"/>
            <w:bottom w:val="none" w:sz="0" w:space="0" w:color="auto"/>
            <w:right w:val="none" w:sz="0" w:space="0" w:color="auto"/>
          </w:divBdr>
        </w:div>
        <w:div w:id="2070105632">
          <w:marLeft w:val="1800"/>
          <w:marRight w:val="0"/>
          <w:marTop w:val="115"/>
          <w:marBottom w:val="0"/>
          <w:divBdr>
            <w:top w:val="none" w:sz="0" w:space="0" w:color="auto"/>
            <w:left w:val="none" w:sz="0" w:space="0" w:color="auto"/>
            <w:bottom w:val="none" w:sz="0" w:space="0" w:color="auto"/>
            <w:right w:val="none" w:sz="0" w:space="0" w:color="auto"/>
          </w:divBdr>
        </w:div>
        <w:div w:id="1055205246">
          <w:marLeft w:val="1166"/>
          <w:marRight w:val="0"/>
          <w:marTop w:val="134"/>
          <w:marBottom w:val="0"/>
          <w:divBdr>
            <w:top w:val="none" w:sz="0" w:space="0" w:color="auto"/>
            <w:left w:val="none" w:sz="0" w:space="0" w:color="auto"/>
            <w:bottom w:val="none" w:sz="0" w:space="0" w:color="auto"/>
            <w:right w:val="none" w:sz="0" w:space="0" w:color="auto"/>
          </w:divBdr>
        </w:div>
        <w:div w:id="859125151">
          <w:marLeft w:val="1166"/>
          <w:marRight w:val="0"/>
          <w:marTop w:val="134"/>
          <w:marBottom w:val="0"/>
          <w:divBdr>
            <w:top w:val="none" w:sz="0" w:space="0" w:color="auto"/>
            <w:left w:val="none" w:sz="0" w:space="0" w:color="auto"/>
            <w:bottom w:val="none" w:sz="0" w:space="0" w:color="auto"/>
            <w:right w:val="none" w:sz="0" w:space="0" w:color="auto"/>
          </w:divBdr>
        </w:div>
        <w:div w:id="1571964327">
          <w:marLeft w:val="1166"/>
          <w:marRight w:val="0"/>
          <w:marTop w:val="134"/>
          <w:marBottom w:val="0"/>
          <w:divBdr>
            <w:top w:val="none" w:sz="0" w:space="0" w:color="auto"/>
            <w:left w:val="none" w:sz="0" w:space="0" w:color="auto"/>
            <w:bottom w:val="none" w:sz="0" w:space="0" w:color="auto"/>
            <w:right w:val="none" w:sz="0" w:space="0" w:color="auto"/>
          </w:divBdr>
        </w:div>
        <w:div w:id="565454283">
          <w:marLeft w:val="1166"/>
          <w:marRight w:val="0"/>
          <w:marTop w:val="134"/>
          <w:marBottom w:val="0"/>
          <w:divBdr>
            <w:top w:val="none" w:sz="0" w:space="0" w:color="auto"/>
            <w:left w:val="none" w:sz="0" w:space="0" w:color="auto"/>
            <w:bottom w:val="none" w:sz="0" w:space="0" w:color="auto"/>
            <w:right w:val="none" w:sz="0" w:space="0" w:color="auto"/>
          </w:divBdr>
        </w:div>
        <w:div w:id="1371299354">
          <w:marLeft w:val="1166"/>
          <w:marRight w:val="0"/>
          <w:marTop w:val="134"/>
          <w:marBottom w:val="0"/>
          <w:divBdr>
            <w:top w:val="none" w:sz="0" w:space="0" w:color="auto"/>
            <w:left w:val="none" w:sz="0" w:space="0" w:color="auto"/>
            <w:bottom w:val="none" w:sz="0" w:space="0" w:color="auto"/>
            <w:right w:val="none" w:sz="0" w:space="0" w:color="auto"/>
          </w:divBdr>
        </w:div>
      </w:divsChild>
    </w:div>
    <w:div w:id="624191221">
      <w:bodyDiv w:val="1"/>
      <w:marLeft w:val="0"/>
      <w:marRight w:val="0"/>
      <w:marTop w:val="0"/>
      <w:marBottom w:val="0"/>
      <w:divBdr>
        <w:top w:val="none" w:sz="0" w:space="0" w:color="auto"/>
        <w:left w:val="none" w:sz="0" w:space="0" w:color="auto"/>
        <w:bottom w:val="none" w:sz="0" w:space="0" w:color="auto"/>
        <w:right w:val="none" w:sz="0" w:space="0" w:color="auto"/>
      </w:divBdr>
      <w:divsChild>
        <w:div w:id="1388995587">
          <w:marLeft w:val="547"/>
          <w:marRight w:val="0"/>
          <w:marTop w:val="130"/>
          <w:marBottom w:val="0"/>
          <w:divBdr>
            <w:top w:val="none" w:sz="0" w:space="0" w:color="auto"/>
            <w:left w:val="none" w:sz="0" w:space="0" w:color="auto"/>
            <w:bottom w:val="none" w:sz="0" w:space="0" w:color="auto"/>
            <w:right w:val="none" w:sz="0" w:space="0" w:color="auto"/>
          </w:divBdr>
        </w:div>
        <w:div w:id="1833527714">
          <w:marLeft w:val="1166"/>
          <w:marRight w:val="0"/>
          <w:marTop w:val="115"/>
          <w:marBottom w:val="0"/>
          <w:divBdr>
            <w:top w:val="none" w:sz="0" w:space="0" w:color="auto"/>
            <w:left w:val="none" w:sz="0" w:space="0" w:color="auto"/>
            <w:bottom w:val="none" w:sz="0" w:space="0" w:color="auto"/>
            <w:right w:val="none" w:sz="0" w:space="0" w:color="auto"/>
          </w:divBdr>
        </w:div>
        <w:div w:id="702051487">
          <w:marLeft w:val="1166"/>
          <w:marRight w:val="0"/>
          <w:marTop w:val="115"/>
          <w:marBottom w:val="0"/>
          <w:divBdr>
            <w:top w:val="none" w:sz="0" w:space="0" w:color="auto"/>
            <w:left w:val="none" w:sz="0" w:space="0" w:color="auto"/>
            <w:bottom w:val="none" w:sz="0" w:space="0" w:color="auto"/>
            <w:right w:val="none" w:sz="0" w:space="0" w:color="auto"/>
          </w:divBdr>
        </w:div>
        <w:div w:id="713311245">
          <w:marLeft w:val="547"/>
          <w:marRight w:val="0"/>
          <w:marTop w:val="130"/>
          <w:marBottom w:val="0"/>
          <w:divBdr>
            <w:top w:val="none" w:sz="0" w:space="0" w:color="auto"/>
            <w:left w:val="none" w:sz="0" w:space="0" w:color="auto"/>
            <w:bottom w:val="none" w:sz="0" w:space="0" w:color="auto"/>
            <w:right w:val="none" w:sz="0" w:space="0" w:color="auto"/>
          </w:divBdr>
        </w:div>
        <w:div w:id="212355351">
          <w:marLeft w:val="1166"/>
          <w:marRight w:val="0"/>
          <w:marTop w:val="115"/>
          <w:marBottom w:val="0"/>
          <w:divBdr>
            <w:top w:val="none" w:sz="0" w:space="0" w:color="auto"/>
            <w:left w:val="none" w:sz="0" w:space="0" w:color="auto"/>
            <w:bottom w:val="none" w:sz="0" w:space="0" w:color="auto"/>
            <w:right w:val="none" w:sz="0" w:space="0" w:color="auto"/>
          </w:divBdr>
        </w:div>
        <w:div w:id="376471061">
          <w:marLeft w:val="1166"/>
          <w:marRight w:val="0"/>
          <w:marTop w:val="115"/>
          <w:marBottom w:val="0"/>
          <w:divBdr>
            <w:top w:val="none" w:sz="0" w:space="0" w:color="auto"/>
            <w:left w:val="none" w:sz="0" w:space="0" w:color="auto"/>
            <w:bottom w:val="none" w:sz="0" w:space="0" w:color="auto"/>
            <w:right w:val="none" w:sz="0" w:space="0" w:color="auto"/>
          </w:divBdr>
        </w:div>
      </w:divsChild>
    </w:div>
    <w:div w:id="632060542">
      <w:bodyDiv w:val="1"/>
      <w:marLeft w:val="0"/>
      <w:marRight w:val="0"/>
      <w:marTop w:val="0"/>
      <w:marBottom w:val="0"/>
      <w:divBdr>
        <w:top w:val="none" w:sz="0" w:space="0" w:color="auto"/>
        <w:left w:val="none" w:sz="0" w:space="0" w:color="auto"/>
        <w:bottom w:val="none" w:sz="0" w:space="0" w:color="auto"/>
        <w:right w:val="none" w:sz="0" w:space="0" w:color="auto"/>
      </w:divBdr>
    </w:div>
    <w:div w:id="637415391">
      <w:bodyDiv w:val="1"/>
      <w:marLeft w:val="0"/>
      <w:marRight w:val="0"/>
      <w:marTop w:val="0"/>
      <w:marBottom w:val="0"/>
      <w:divBdr>
        <w:top w:val="none" w:sz="0" w:space="0" w:color="auto"/>
        <w:left w:val="none" w:sz="0" w:space="0" w:color="auto"/>
        <w:bottom w:val="none" w:sz="0" w:space="0" w:color="auto"/>
        <w:right w:val="none" w:sz="0" w:space="0" w:color="auto"/>
      </w:divBdr>
      <w:divsChild>
        <w:div w:id="1140416877">
          <w:marLeft w:val="360"/>
          <w:marRight w:val="0"/>
          <w:marTop w:val="200"/>
          <w:marBottom w:val="0"/>
          <w:divBdr>
            <w:top w:val="none" w:sz="0" w:space="0" w:color="auto"/>
            <w:left w:val="none" w:sz="0" w:space="0" w:color="auto"/>
            <w:bottom w:val="none" w:sz="0" w:space="0" w:color="auto"/>
            <w:right w:val="none" w:sz="0" w:space="0" w:color="auto"/>
          </w:divBdr>
        </w:div>
        <w:div w:id="1306853690">
          <w:marLeft w:val="1080"/>
          <w:marRight w:val="0"/>
          <w:marTop w:val="100"/>
          <w:marBottom w:val="0"/>
          <w:divBdr>
            <w:top w:val="none" w:sz="0" w:space="0" w:color="auto"/>
            <w:left w:val="none" w:sz="0" w:space="0" w:color="auto"/>
            <w:bottom w:val="none" w:sz="0" w:space="0" w:color="auto"/>
            <w:right w:val="none" w:sz="0" w:space="0" w:color="auto"/>
          </w:divBdr>
        </w:div>
        <w:div w:id="88085630">
          <w:marLeft w:val="1080"/>
          <w:marRight w:val="0"/>
          <w:marTop w:val="100"/>
          <w:marBottom w:val="0"/>
          <w:divBdr>
            <w:top w:val="none" w:sz="0" w:space="0" w:color="auto"/>
            <w:left w:val="none" w:sz="0" w:space="0" w:color="auto"/>
            <w:bottom w:val="none" w:sz="0" w:space="0" w:color="auto"/>
            <w:right w:val="none" w:sz="0" w:space="0" w:color="auto"/>
          </w:divBdr>
        </w:div>
      </w:divsChild>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1984773">
      <w:bodyDiv w:val="1"/>
      <w:marLeft w:val="0"/>
      <w:marRight w:val="0"/>
      <w:marTop w:val="0"/>
      <w:marBottom w:val="0"/>
      <w:divBdr>
        <w:top w:val="none" w:sz="0" w:space="0" w:color="auto"/>
        <w:left w:val="none" w:sz="0" w:space="0" w:color="auto"/>
        <w:bottom w:val="none" w:sz="0" w:space="0" w:color="auto"/>
        <w:right w:val="none" w:sz="0" w:space="0" w:color="auto"/>
      </w:divBdr>
      <w:divsChild>
        <w:div w:id="1795563792">
          <w:marLeft w:val="360"/>
          <w:marRight w:val="0"/>
          <w:marTop w:val="200"/>
          <w:marBottom w:val="0"/>
          <w:divBdr>
            <w:top w:val="none" w:sz="0" w:space="0" w:color="auto"/>
            <w:left w:val="none" w:sz="0" w:space="0" w:color="auto"/>
            <w:bottom w:val="none" w:sz="0" w:space="0" w:color="auto"/>
            <w:right w:val="none" w:sz="0" w:space="0" w:color="auto"/>
          </w:divBdr>
        </w:div>
        <w:div w:id="1653635164">
          <w:marLeft w:val="1080"/>
          <w:marRight w:val="0"/>
          <w:marTop w:val="100"/>
          <w:marBottom w:val="0"/>
          <w:divBdr>
            <w:top w:val="none" w:sz="0" w:space="0" w:color="auto"/>
            <w:left w:val="none" w:sz="0" w:space="0" w:color="auto"/>
            <w:bottom w:val="none" w:sz="0" w:space="0" w:color="auto"/>
            <w:right w:val="none" w:sz="0" w:space="0" w:color="auto"/>
          </w:divBdr>
        </w:div>
        <w:div w:id="1596328615">
          <w:marLeft w:val="1080"/>
          <w:marRight w:val="0"/>
          <w:marTop w:val="100"/>
          <w:marBottom w:val="0"/>
          <w:divBdr>
            <w:top w:val="none" w:sz="0" w:space="0" w:color="auto"/>
            <w:left w:val="none" w:sz="0" w:space="0" w:color="auto"/>
            <w:bottom w:val="none" w:sz="0" w:space="0" w:color="auto"/>
            <w:right w:val="none" w:sz="0" w:space="0" w:color="auto"/>
          </w:divBdr>
        </w:div>
        <w:div w:id="1618873368">
          <w:marLeft w:val="1080"/>
          <w:marRight w:val="0"/>
          <w:marTop w:val="100"/>
          <w:marBottom w:val="0"/>
          <w:divBdr>
            <w:top w:val="none" w:sz="0" w:space="0" w:color="auto"/>
            <w:left w:val="none" w:sz="0" w:space="0" w:color="auto"/>
            <w:bottom w:val="none" w:sz="0" w:space="0" w:color="auto"/>
            <w:right w:val="none" w:sz="0" w:space="0" w:color="auto"/>
          </w:divBdr>
        </w:div>
        <w:div w:id="176697482">
          <w:marLeft w:val="1080"/>
          <w:marRight w:val="0"/>
          <w:marTop w:val="100"/>
          <w:marBottom w:val="0"/>
          <w:divBdr>
            <w:top w:val="none" w:sz="0" w:space="0" w:color="auto"/>
            <w:left w:val="none" w:sz="0" w:space="0" w:color="auto"/>
            <w:bottom w:val="none" w:sz="0" w:space="0" w:color="auto"/>
            <w:right w:val="none" w:sz="0" w:space="0" w:color="auto"/>
          </w:divBdr>
        </w:div>
        <w:div w:id="1690449678">
          <w:marLeft w:val="1080"/>
          <w:marRight w:val="0"/>
          <w:marTop w:val="100"/>
          <w:marBottom w:val="0"/>
          <w:divBdr>
            <w:top w:val="none" w:sz="0" w:space="0" w:color="auto"/>
            <w:left w:val="none" w:sz="0" w:space="0" w:color="auto"/>
            <w:bottom w:val="none" w:sz="0" w:space="0" w:color="auto"/>
            <w:right w:val="none" w:sz="0" w:space="0" w:color="auto"/>
          </w:divBdr>
        </w:div>
      </w:divsChild>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697003115">
      <w:bodyDiv w:val="1"/>
      <w:marLeft w:val="0"/>
      <w:marRight w:val="0"/>
      <w:marTop w:val="0"/>
      <w:marBottom w:val="0"/>
      <w:divBdr>
        <w:top w:val="none" w:sz="0" w:space="0" w:color="auto"/>
        <w:left w:val="none" w:sz="0" w:space="0" w:color="auto"/>
        <w:bottom w:val="none" w:sz="0" w:space="0" w:color="auto"/>
        <w:right w:val="none" w:sz="0" w:space="0" w:color="auto"/>
      </w:divBdr>
    </w:div>
    <w:div w:id="697898924">
      <w:bodyDiv w:val="1"/>
      <w:marLeft w:val="0"/>
      <w:marRight w:val="0"/>
      <w:marTop w:val="0"/>
      <w:marBottom w:val="0"/>
      <w:divBdr>
        <w:top w:val="none" w:sz="0" w:space="0" w:color="auto"/>
        <w:left w:val="none" w:sz="0" w:space="0" w:color="auto"/>
        <w:bottom w:val="none" w:sz="0" w:space="0" w:color="auto"/>
        <w:right w:val="none" w:sz="0" w:space="0" w:color="auto"/>
      </w:divBdr>
      <w:divsChild>
        <w:div w:id="60756409">
          <w:marLeft w:val="547"/>
          <w:marRight w:val="0"/>
          <w:marTop w:val="144"/>
          <w:marBottom w:val="0"/>
          <w:divBdr>
            <w:top w:val="none" w:sz="0" w:space="0" w:color="auto"/>
            <w:left w:val="none" w:sz="0" w:space="0" w:color="auto"/>
            <w:bottom w:val="none" w:sz="0" w:space="0" w:color="auto"/>
            <w:right w:val="none" w:sz="0" w:space="0" w:color="auto"/>
          </w:divBdr>
        </w:div>
        <w:div w:id="148064793">
          <w:marLeft w:val="1166"/>
          <w:marRight w:val="0"/>
          <w:marTop w:val="125"/>
          <w:marBottom w:val="0"/>
          <w:divBdr>
            <w:top w:val="none" w:sz="0" w:space="0" w:color="auto"/>
            <w:left w:val="none" w:sz="0" w:space="0" w:color="auto"/>
            <w:bottom w:val="none" w:sz="0" w:space="0" w:color="auto"/>
            <w:right w:val="none" w:sz="0" w:space="0" w:color="auto"/>
          </w:divBdr>
        </w:div>
        <w:div w:id="360710352">
          <w:marLeft w:val="1166"/>
          <w:marRight w:val="0"/>
          <w:marTop w:val="125"/>
          <w:marBottom w:val="0"/>
          <w:divBdr>
            <w:top w:val="none" w:sz="0" w:space="0" w:color="auto"/>
            <w:left w:val="none" w:sz="0" w:space="0" w:color="auto"/>
            <w:bottom w:val="none" w:sz="0" w:space="0" w:color="auto"/>
            <w:right w:val="none" w:sz="0" w:space="0" w:color="auto"/>
          </w:divBdr>
        </w:div>
      </w:divsChild>
    </w:div>
    <w:div w:id="706831368">
      <w:bodyDiv w:val="1"/>
      <w:marLeft w:val="0"/>
      <w:marRight w:val="0"/>
      <w:marTop w:val="0"/>
      <w:marBottom w:val="0"/>
      <w:divBdr>
        <w:top w:val="none" w:sz="0" w:space="0" w:color="auto"/>
        <w:left w:val="none" w:sz="0" w:space="0" w:color="auto"/>
        <w:bottom w:val="none" w:sz="0" w:space="0" w:color="auto"/>
        <w:right w:val="none" w:sz="0" w:space="0" w:color="auto"/>
      </w:divBdr>
      <w:divsChild>
        <w:div w:id="986671596">
          <w:marLeft w:val="0"/>
          <w:marRight w:val="0"/>
          <w:marTop w:val="0"/>
          <w:marBottom w:val="0"/>
          <w:divBdr>
            <w:top w:val="none" w:sz="0" w:space="0" w:color="auto"/>
            <w:left w:val="none" w:sz="0" w:space="0" w:color="auto"/>
            <w:bottom w:val="none" w:sz="0" w:space="0" w:color="auto"/>
            <w:right w:val="none" w:sz="0" w:space="0" w:color="auto"/>
          </w:divBdr>
          <w:divsChild>
            <w:div w:id="609702088">
              <w:marLeft w:val="0"/>
              <w:marRight w:val="0"/>
              <w:marTop w:val="0"/>
              <w:marBottom w:val="0"/>
              <w:divBdr>
                <w:top w:val="none" w:sz="0" w:space="0" w:color="auto"/>
                <w:left w:val="none" w:sz="0" w:space="0" w:color="auto"/>
                <w:bottom w:val="none" w:sz="0" w:space="0" w:color="auto"/>
                <w:right w:val="none" w:sz="0" w:space="0" w:color="auto"/>
              </w:divBdr>
              <w:divsChild>
                <w:div w:id="1201749421">
                  <w:marLeft w:val="0"/>
                  <w:marRight w:val="0"/>
                  <w:marTop w:val="0"/>
                  <w:marBottom w:val="0"/>
                  <w:divBdr>
                    <w:top w:val="none" w:sz="0" w:space="0" w:color="auto"/>
                    <w:left w:val="none" w:sz="0" w:space="0" w:color="auto"/>
                    <w:bottom w:val="none" w:sz="0" w:space="0" w:color="auto"/>
                    <w:right w:val="none" w:sz="0" w:space="0" w:color="auto"/>
                  </w:divBdr>
                  <w:divsChild>
                    <w:div w:id="96021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656532">
      <w:bodyDiv w:val="1"/>
      <w:marLeft w:val="0"/>
      <w:marRight w:val="0"/>
      <w:marTop w:val="0"/>
      <w:marBottom w:val="0"/>
      <w:divBdr>
        <w:top w:val="none" w:sz="0" w:space="0" w:color="auto"/>
        <w:left w:val="none" w:sz="0" w:space="0" w:color="auto"/>
        <w:bottom w:val="none" w:sz="0" w:space="0" w:color="auto"/>
        <w:right w:val="none" w:sz="0" w:space="0" w:color="auto"/>
      </w:divBdr>
    </w:div>
    <w:div w:id="750156101">
      <w:bodyDiv w:val="1"/>
      <w:marLeft w:val="0"/>
      <w:marRight w:val="0"/>
      <w:marTop w:val="0"/>
      <w:marBottom w:val="0"/>
      <w:divBdr>
        <w:top w:val="none" w:sz="0" w:space="0" w:color="auto"/>
        <w:left w:val="none" w:sz="0" w:space="0" w:color="auto"/>
        <w:bottom w:val="none" w:sz="0" w:space="0" w:color="auto"/>
        <w:right w:val="none" w:sz="0" w:space="0" w:color="auto"/>
      </w:divBdr>
      <w:divsChild>
        <w:div w:id="808746300">
          <w:marLeft w:val="547"/>
          <w:marRight w:val="0"/>
          <w:marTop w:val="115"/>
          <w:marBottom w:val="0"/>
          <w:divBdr>
            <w:top w:val="none" w:sz="0" w:space="0" w:color="auto"/>
            <w:left w:val="none" w:sz="0" w:space="0" w:color="auto"/>
            <w:bottom w:val="none" w:sz="0" w:space="0" w:color="auto"/>
            <w:right w:val="none" w:sz="0" w:space="0" w:color="auto"/>
          </w:divBdr>
        </w:div>
        <w:div w:id="20325472">
          <w:marLeft w:val="1166"/>
          <w:marRight w:val="0"/>
          <w:marTop w:val="96"/>
          <w:marBottom w:val="0"/>
          <w:divBdr>
            <w:top w:val="none" w:sz="0" w:space="0" w:color="auto"/>
            <w:left w:val="none" w:sz="0" w:space="0" w:color="auto"/>
            <w:bottom w:val="none" w:sz="0" w:space="0" w:color="auto"/>
            <w:right w:val="none" w:sz="0" w:space="0" w:color="auto"/>
          </w:divBdr>
        </w:div>
        <w:div w:id="1694065242">
          <w:marLeft w:val="1166"/>
          <w:marRight w:val="0"/>
          <w:marTop w:val="96"/>
          <w:marBottom w:val="0"/>
          <w:divBdr>
            <w:top w:val="none" w:sz="0" w:space="0" w:color="auto"/>
            <w:left w:val="none" w:sz="0" w:space="0" w:color="auto"/>
            <w:bottom w:val="none" w:sz="0" w:space="0" w:color="auto"/>
            <w:right w:val="none" w:sz="0" w:space="0" w:color="auto"/>
          </w:divBdr>
        </w:div>
        <w:div w:id="801532277">
          <w:marLeft w:val="1166"/>
          <w:marRight w:val="0"/>
          <w:marTop w:val="96"/>
          <w:marBottom w:val="0"/>
          <w:divBdr>
            <w:top w:val="none" w:sz="0" w:space="0" w:color="auto"/>
            <w:left w:val="none" w:sz="0" w:space="0" w:color="auto"/>
            <w:bottom w:val="none" w:sz="0" w:space="0" w:color="auto"/>
            <w:right w:val="none" w:sz="0" w:space="0" w:color="auto"/>
          </w:divBdr>
        </w:div>
        <w:div w:id="659382727">
          <w:marLeft w:val="547"/>
          <w:marRight w:val="0"/>
          <w:marTop w:val="115"/>
          <w:marBottom w:val="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3405977">
      <w:bodyDiv w:val="1"/>
      <w:marLeft w:val="0"/>
      <w:marRight w:val="0"/>
      <w:marTop w:val="0"/>
      <w:marBottom w:val="0"/>
      <w:divBdr>
        <w:top w:val="none" w:sz="0" w:space="0" w:color="auto"/>
        <w:left w:val="none" w:sz="0" w:space="0" w:color="auto"/>
        <w:bottom w:val="none" w:sz="0" w:space="0" w:color="auto"/>
        <w:right w:val="none" w:sz="0" w:space="0" w:color="auto"/>
      </w:divBdr>
    </w:div>
    <w:div w:id="805969211">
      <w:bodyDiv w:val="1"/>
      <w:marLeft w:val="0"/>
      <w:marRight w:val="0"/>
      <w:marTop w:val="0"/>
      <w:marBottom w:val="0"/>
      <w:divBdr>
        <w:top w:val="none" w:sz="0" w:space="0" w:color="auto"/>
        <w:left w:val="none" w:sz="0" w:space="0" w:color="auto"/>
        <w:bottom w:val="none" w:sz="0" w:space="0" w:color="auto"/>
        <w:right w:val="none" w:sz="0" w:space="0" w:color="auto"/>
      </w:divBdr>
      <w:divsChild>
        <w:div w:id="620915583">
          <w:marLeft w:val="547"/>
          <w:marRight w:val="0"/>
          <w:marTop w:val="96"/>
          <w:marBottom w:val="0"/>
          <w:divBdr>
            <w:top w:val="none" w:sz="0" w:space="0" w:color="auto"/>
            <w:left w:val="none" w:sz="0" w:space="0" w:color="auto"/>
            <w:bottom w:val="none" w:sz="0" w:space="0" w:color="auto"/>
            <w:right w:val="none" w:sz="0" w:space="0" w:color="auto"/>
          </w:divBdr>
        </w:div>
        <w:div w:id="33819530">
          <w:marLeft w:val="1166"/>
          <w:marRight w:val="0"/>
          <w:marTop w:val="86"/>
          <w:marBottom w:val="0"/>
          <w:divBdr>
            <w:top w:val="none" w:sz="0" w:space="0" w:color="auto"/>
            <w:left w:val="none" w:sz="0" w:space="0" w:color="auto"/>
            <w:bottom w:val="none" w:sz="0" w:space="0" w:color="auto"/>
            <w:right w:val="none" w:sz="0" w:space="0" w:color="auto"/>
          </w:divBdr>
        </w:div>
        <w:div w:id="376469414">
          <w:marLeft w:val="1166"/>
          <w:marRight w:val="0"/>
          <w:marTop w:val="86"/>
          <w:marBottom w:val="0"/>
          <w:divBdr>
            <w:top w:val="none" w:sz="0" w:space="0" w:color="auto"/>
            <w:left w:val="none" w:sz="0" w:space="0" w:color="auto"/>
            <w:bottom w:val="none" w:sz="0" w:space="0" w:color="auto"/>
            <w:right w:val="none" w:sz="0" w:space="0" w:color="auto"/>
          </w:divBdr>
        </w:div>
        <w:div w:id="1344168060">
          <w:marLeft w:val="1166"/>
          <w:marRight w:val="0"/>
          <w:marTop w:val="86"/>
          <w:marBottom w:val="0"/>
          <w:divBdr>
            <w:top w:val="none" w:sz="0" w:space="0" w:color="auto"/>
            <w:left w:val="none" w:sz="0" w:space="0" w:color="auto"/>
            <w:bottom w:val="none" w:sz="0" w:space="0" w:color="auto"/>
            <w:right w:val="none" w:sz="0" w:space="0" w:color="auto"/>
          </w:divBdr>
        </w:div>
        <w:div w:id="131754434">
          <w:marLeft w:val="1166"/>
          <w:marRight w:val="0"/>
          <w:marTop w:val="86"/>
          <w:marBottom w:val="0"/>
          <w:divBdr>
            <w:top w:val="none" w:sz="0" w:space="0" w:color="auto"/>
            <w:left w:val="none" w:sz="0" w:space="0" w:color="auto"/>
            <w:bottom w:val="none" w:sz="0" w:space="0" w:color="auto"/>
            <w:right w:val="none" w:sz="0" w:space="0" w:color="auto"/>
          </w:divBdr>
        </w:div>
        <w:div w:id="831943618">
          <w:marLeft w:val="1166"/>
          <w:marRight w:val="0"/>
          <w:marTop w:val="86"/>
          <w:marBottom w:val="0"/>
          <w:divBdr>
            <w:top w:val="none" w:sz="0" w:space="0" w:color="auto"/>
            <w:left w:val="none" w:sz="0" w:space="0" w:color="auto"/>
            <w:bottom w:val="none" w:sz="0" w:space="0" w:color="auto"/>
            <w:right w:val="none" w:sz="0" w:space="0" w:color="auto"/>
          </w:divBdr>
        </w:div>
        <w:div w:id="1626697344">
          <w:marLeft w:val="1800"/>
          <w:marRight w:val="0"/>
          <w:marTop w:val="72"/>
          <w:marBottom w:val="0"/>
          <w:divBdr>
            <w:top w:val="none" w:sz="0" w:space="0" w:color="auto"/>
            <w:left w:val="none" w:sz="0" w:space="0" w:color="auto"/>
            <w:bottom w:val="none" w:sz="0" w:space="0" w:color="auto"/>
            <w:right w:val="none" w:sz="0" w:space="0" w:color="auto"/>
          </w:divBdr>
        </w:div>
        <w:div w:id="1851943899">
          <w:marLeft w:val="2520"/>
          <w:marRight w:val="0"/>
          <w:marTop w:val="62"/>
          <w:marBottom w:val="0"/>
          <w:divBdr>
            <w:top w:val="none" w:sz="0" w:space="0" w:color="auto"/>
            <w:left w:val="none" w:sz="0" w:space="0" w:color="auto"/>
            <w:bottom w:val="none" w:sz="0" w:space="0" w:color="auto"/>
            <w:right w:val="none" w:sz="0" w:space="0" w:color="auto"/>
          </w:divBdr>
        </w:div>
        <w:div w:id="1840383676">
          <w:marLeft w:val="2520"/>
          <w:marRight w:val="0"/>
          <w:marTop w:val="62"/>
          <w:marBottom w:val="0"/>
          <w:divBdr>
            <w:top w:val="none" w:sz="0" w:space="0" w:color="auto"/>
            <w:left w:val="none" w:sz="0" w:space="0" w:color="auto"/>
            <w:bottom w:val="none" w:sz="0" w:space="0" w:color="auto"/>
            <w:right w:val="none" w:sz="0" w:space="0" w:color="auto"/>
          </w:divBdr>
        </w:div>
        <w:div w:id="911625563">
          <w:marLeft w:val="2520"/>
          <w:marRight w:val="0"/>
          <w:marTop w:val="62"/>
          <w:marBottom w:val="0"/>
          <w:divBdr>
            <w:top w:val="none" w:sz="0" w:space="0" w:color="auto"/>
            <w:left w:val="none" w:sz="0" w:space="0" w:color="auto"/>
            <w:bottom w:val="none" w:sz="0" w:space="0" w:color="auto"/>
            <w:right w:val="none" w:sz="0" w:space="0" w:color="auto"/>
          </w:divBdr>
        </w:div>
        <w:div w:id="1069621185">
          <w:marLeft w:val="1166"/>
          <w:marRight w:val="0"/>
          <w:marTop w:val="86"/>
          <w:marBottom w:val="0"/>
          <w:divBdr>
            <w:top w:val="none" w:sz="0" w:space="0" w:color="auto"/>
            <w:left w:val="none" w:sz="0" w:space="0" w:color="auto"/>
            <w:bottom w:val="none" w:sz="0" w:space="0" w:color="auto"/>
            <w:right w:val="none" w:sz="0" w:space="0" w:color="auto"/>
          </w:divBdr>
        </w:div>
      </w:divsChild>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5606735">
      <w:bodyDiv w:val="1"/>
      <w:marLeft w:val="0"/>
      <w:marRight w:val="0"/>
      <w:marTop w:val="0"/>
      <w:marBottom w:val="0"/>
      <w:divBdr>
        <w:top w:val="none" w:sz="0" w:space="0" w:color="auto"/>
        <w:left w:val="none" w:sz="0" w:space="0" w:color="auto"/>
        <w:bottom w:val="none" w:sz="0" w:space="0" w:color="auto"/>
        <w:right w:val="none" w:sz="0" w:space="0" w:color="auto"/>
      </w:divBdr>
      <w:divsChild>
        <w:div w:id="928272515">
          <w:marLeft w:val="547"/>
          <w:marRight w:val="0"/>
          <w:marTop w:val="130"/>
          <w:marBottom w:val="0"/>
          <w:divBdr>
            <w:top w:val="none" w:sz="0" w:space="0" w:color="auto"/>
            <w:left w:val="none" w:sz="0" w:space="0" w:color="auto"/>
            <w:bottom w:val="none" w:sz="0" w:space="0" w:color="auto"/>
            <w:right w:val="none" w:sz="0" w:space="0" w:color="auto"/>
          </w:divBdr>
        </w:div>
        <w:div w:id="401410885">
          <w:marLeft w:val="1166"/>
          <w:marRight w:val="0"/>
          <w:marTop w:val="115"/>
          <w:marBottom w:val="0"/>
          <w:divBdr>
            <w:top w:val="none" w:sz="0" w:space="0" w:color="auto"/>
            <w:left w:val="none" w:sz="0" w:space="0" w:color="auto"/>
            <w:bottom w:val="none" w:sz="0" w:space="0" w:color="auto"/>
            <w:right w:val="none" w:sz="0" w:space="0" w:color="auto"/>
          </w:divBdr>
        </w:div>
        <w:div w:id="260183091">
          <w:marLeft w:val="1166"/>
          <w:marRight w:val="0"/>
          <w:marTop w:val="115"/>
          <w:marBottom w:val="0"/>
          <w:divBdr>
            <w:top w:val="none" w:sz="0" w:space="0" w:color="auto"/>
            <w:left w:val="none" w:sz="0" w:space="0" w:color="auto"/>
            <w:bottom w:val="none" w:sz="0" w:space="0" w:color="auto"/>
            <w:right w:val="none" w:sz="0" w:space="0" w:color="auto"/>
          </w:divBdr>
        </w:div>
        <w:div w:id="182011948">
          <w:marLeft w:val="547"/>
          <w:marRight w:val="0"/>
          <w:marTop w:val="130"/>
          <w:marBottom w:val="0"/>
          <w:divBdr>
            <w:top w:val="none" w:sz="0" w:space="0" w:color="auto"/>
            <w:left w:val="none" w:sz="0" w:space="0" w:color="auto"/>
            <w:bottom w:val="none" w:sz="0" w:space="0" w:color="auto"/>
            <w:right w:val="none" w:sz="0" w:space="0" w:color="auto"/>
          </w:divBdr>
        </w:div>
        <w:div w:id="651836778">
          <w:marLeft w:val="1166"/>
          <w:marRight w:val="0"/>
          <w:marTop w:val="115"/>
          <w:marBottom w:val="0"/>
          <w:divBdr>
            <w:top w:val="none" w:sz="0" w:space="0" w:color="auto"/>
            <w:left w:val="none" w:sz="0" w:space="0" w:color="auto"/>
            <w:bottom w:val="none" w:sz="0" w:space="0" w:color="auto"/>
            <w:right w:val="none" w:sz="0" w:space="0" w:color="auto"/>
          </w:divBdr>
        </w:div>
        <w:div w:id="437913083">
          <w:marLeft w:val="1800"/>
          <w:marRight w:val="0"/>
          <w:marTop w:val="96"/>
          <w:marBottom w:val="0"/>
          <w:divBdr>
            <w:top w:val="none" w:sz="0" w:space="0" w:color="auto"/>
            <w:left w:val="none" w:sz="0" w:space="0" w:color="auto"/>
            <w:bottom w:val="none" w:sz="0" w:space="0" w:color="auto"/>
            <w:right w:val="none" w:sz="0" w:space="0" w:color="auto"/>
          </w:divBdr>
        </w:div>
        <w:div w:id="1709604442">
          <w:marLeft w:val="1166"/>
          <w:marRight w:val="0"/>
          <w:marTop w:val="115"/>
          <w:marBottom w:val="0"/>
          <w:divBdr>
            <w:top w:val="none" w:sz="0" w:space="0" w:color="auto"/>
            <w:left w:val="none" w:sz="0" w:space="0" w:color="auto"/>
            <w:bottom w:val="none" w:sz="0" w:space="0" w:color="auto"/>
            <w:right w:val="none" w:sz="0" w:space="0" w:color="auto"/>
          </w:divBdr>
        </w:div>
        <w:div w:id="251277131">
          <w:marLeft w:val="1800"/>
          <w:marRight w:val="0"/>
          <w:marTop w:val="96"/>
          <w:marBottom w:val="0"/>
          <w:divBdr>
            <w:top w:val="none" w:sz="0" w:space="0" w:color="auto"/>
            <w:left w:val="none" w:sz="0" w:space="0" w:color="auto"/>
            <w:bottom w:val="none" w:sz="0" w:space="0" w:color="auto"/>
            <w:right w:val="none" w:sz="0" w:space="0" w:color="auto"/>
          </w:divBdr>
        </w:div>
        <w:div w:id="1919242299">
          <w:marLeft w:val="1800"/>
          <w:marRight w:val="0"/>
          <w:marTop w:val="96"/>
          <w:marBottom w:val="0"/>
          <w:divBdr>
            <w:top w:val="none" w:sz="0" w:space="0" w:color="auto"/>
            <w:left w:val="none" w:sz="0" w:space="0" w:color="auto"/>
            <w:bottom w:val="none" w:sz="0" w:space="0" w:color="auto"/>
            <w:right w:val="none" w:sz="0" w:space="0" w:color="auto"/>
          </w:divBdr>
        </w:div>
        <w:div w:id="1428765705">
          <w:marLeft w:val="1166"/>
          <w:marRight w:val="0"/>
          <w:marTop w:val="115"/>
          <w:marBottom w:val="0"/>
          <w:divBdr>
            <w:top w:val="none" w:sz="0" w:space="0" w:color="auto"/>
            <w:left w:val="none" w:sz="0" w:space="0" w:color="auto"/>
            <w:bottom w:val="none" w:sz="0" w:space="0" w:color="auto"/>
            <w:right w:val="none" w:sz="0" w:space="0" w:color="auto"/>
          </w:divBdr>
        </w:div>
        <w:div w:id="1288201775">
          <w:marLeft w:val="1800"/>
          <w:marRight w:val="0"/>
          <w:marTop w:val="9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16287829">
      <w:bodyDiv w:val="1"/>
      <w:marLeft w:val="0"/>
      <w:marRight w:val="0"/>
      <w:marTop w:val="0"/>
      <w:marBottom w:val="0"/>
      <w:divBdr>
        <w:top w:val="none" w:sz="0" w:space="0" w:color="auto"/>
        <w:left w:val="none" w:sz="0" w:space="0" w:color="auto"/>
        <w:bottom w:val="none" w:sz="0" w:space="0" w:color="auto"/>
        <w:right w:val="none" w:sz="0" w:space="0" w:color="auto"/>
      </w:divBdr>
    </w:div>
    <w:div w:id="943197450">
      <w:bodyDiv w:val="1"/>
      <w:marLeft w:val="0"/>
      <w:marRight w:val="0"/>
      <w:marTop w:val="0"/>
      <w:marBottom w:val="0"/>
      <w:divBdr>
        <w:top w:val="none" w:sz="0" w:space="0" w:color="auto"/>
        <w:left w:val="none" w:sz="0" w:space="0" w:color="auto"/>
        <w:bottom w:val="none" w:sz="0" w:space="0" w:color="auto"/>
        <w:right w:val="none" w:sz="0" w:space="0" w:color="auto"/>
      </w:divBdr>
    </w:div>
    <w:div w:id="976421623">
      <w:bodyDiv w:val="1"/>
      <w:marLeft w:val="0"/>
      <w:marRight w:val="0"/>
      <w:marTop w:val="0"/>
      <w:marBottom w:val="0"/>
      <w:divBdr>
        <w:top w:val="none" w:sz="0" w:space="0" w:color="auto"/>
        <w:left w:val="none" w:sz="0" w:space="0" w:color="auto"/>
        <w:bottom w:val="none" w:sz="0" w:space="0" w:color="auto"/>
        <w:right w:val="none" w:sz="0" w:space="0" w:color="auto"/>
      </w:divBdr>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03094017">
      <w:bodyDiv w:val="1"/>
      <w:marLeft w:val="0"/>
      <w:marRight w:val="0"/>
      <w:marTop w:val="0"/>
      <w:marBottom w:val="0"/>
      <w:divBdr>
        <w:top w:val="none" w:sz="0" w:space="0" w:color="auto"/>
        <w:left w:val="none" w:sz="0" w:space="0" w:color="auto"/>
        <w:bottom w:val="none" w:sz="0" w:space="0" w:color="auto"/>
        <w:right w:val="none" w:sz="0" w:space="0" w:color="auto"/>
      </w:divBdr>
      <w:divsChild>
        <w:div w:id="869800581">
          <w:marLeft w:val="547"/>
          <w:marRight w:val="0"/>
          <w:marTop w:val="130"/>
          <w:marBottom w:val="0"/>
          <w:divBdr>
            <w:top w:val="none" w:sz="0" w:space="0" w:color="auto"/>
            <w:left w:val="none" w:sz="0" w:space="0" w:color="auto"/>
            <w:bottom w:val="none" w:sz="0" w:space="0" w:color="auto"/>
            <w:right w:val="none" w:sz="0" w:space="0" w:color="auto"/>
          </w:divBdr>
        </w:div>
        <w:div w:id="1844200921">
          <w:marLeft w:val="1166"/>
          <w:marRight w:val="0"/>
          <w:marTop w:val="115"/>
          <w:marBottom w:val="0"/>
          <w:divBdr>
            <w:top w:val="none" w:sz="0" w:space="0" w:color="auto"/>
            <w:left w:val="none" w:sz="0" w:space="0" w:color="auto"/>
            <w:bottom w:val="none" w:sz="0" w:space="0" w:color="auto"/>
            <w:right w:val="none" w:sz="0" w:space="0" w:color="auto"/>
          </w:divBdr>
        </w:div>
        <w:div w:id="1440488917">
          <w:marLeft w:val="1166"/>
          <w:marRight w:val="0"/>
          <w:marTop w:val="115"/>
          <w:marBottom w:val="0"/>
          <w:divBdr>
            <w:top w:val="none" w:sz="0" w:space="0" w:color="auto"/>
            <w:left w:val="none" w:sz="0" w:space="0" w:color="auto"/>
            <w:bottom w:val="none" w:sz="0" w:space="0" w:color="auto"/>
            <w:right w:val="none" w:sz="0" w:space="0" w:color="auto"/>
          </w:divBdr>
        </w:div>
        <w:div w:id="2023773378">
          <w:marLeft w:val="1166"/>
          <w:marRight w:val="0"/>
          <w:marTop w:val="115"/>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4109370">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61099012">
      <w:bodyDiv w:val="1"/>
      <w:marLeft w:val="0"/>
      <w:marRight w:val="0"/>
      <w:marTop w:val="0"/>
      <w:marBottom w:val="0"/>
      <w:divBdr>
        <w:top w:val="none" w:sz="0" w:space="0" w:color="auto"/>
        <w:left w:val="none" w:sz="0" w:space="0" w:color="auto"/>
        <w:bottom w:val="none" w:sz="0" w:space="0" w:color="auto"/>
        <w:right w:val="none" w:sz="0" w:space="0" w:color="auto"/>
      </w:divBdr>
      <w:divsChild>
        <w:div w:id="990793733">
          <w:marLeft w:val="547"/>
          <w:marRight w:val="0"/>
          <w:marTop w:val="134"/>
          <w:marBottom w:val="0"/>
          <w:divBdr>
            <w:top w:val="none" w:sz="0" w:space="0" w:color="auto"/>
            <w:left w:val="none" w:sz="0" w:space="0" w:color="auto"/>
            <w:bottom w:val="none" w:sz="0" w:space="0" w:color="auto"/>
            <w:right w:val="none" w:sz="0" w:space="0" w:color="auto"/>
          </w:divBdr>
        </w:div>
        <w:div w:id="1895120631">
          <w:marLeft w:val="1166"/>
          <w:marRight w:val="0"/>
          <w:marTop w:val="134"/>
          <w:marBottom w:val="0"/>
          <w:divBdr>
            <w:top w:val="none" w:sz="0" w:space="0" w:color="auto"/>
            <w:left w:val="none" w:sz="0" w:space="0" w:color="auto"/>
            <w:bottom w:val="none" w:sz="0" w:space="0" w:color="auto"/>
            <w:right w:val="none" w:sz="0" w:space="0" w:color="auto"/>
          </w:divBdr>
        </w:div>
        <w:div w:id="697001725">
          <w:marLeft w:val="1166"/>
          <w:marRight w:val="0"/>
          <w:marTop w:val="134"/>
          <w:marBottom w:val="0"/>
          <w:divBdr>
            <w:top w:val="none" w:sz="0" w:space="0" w:color="auto"/>
            <w:left w:val="none" w:sz="0" w:space="0" w:color="auto"/>
            <w:bottom w:val="none" w:sz="0" w:space="0" w:color="auto"/>
            <w:right w:val="none" w:sz="0" w:space="0" w:color="auto"/>
          </w:divBdr>
        </w:div>
        <w:div w:id="1383598042">
          <w:marLeft w:val="1800"/>
          <w:marRight w:val="0"/>
          <w:marTop w:val="134"/>
          <w:marBottom w:val="0"/>
          <w:divBdr>
            <w:top w:val="none" w:sz="0" w:space="0" w:color="auto"/>
            <w:left w:val="none" w:sz="0" w:space="0" w:color="auto"/>
            <w:bottom w:val="none" w:sz="0" w:space="0" w:color="auto"/>
            <w:right w:val="none" w:sz="0" w:space="0" w:color="auto"/>
          </w:divBdr>
        </w:div>
        <w:div w:id="1062026633">
          <w:marLeft w:val="1800"/>
          <w:marRight w:val="0"/>
          <w:marTop w:val="134"/>
          <w:marBottom w:val="0"/>
          <w:divBdr>
            <w:top w:val="none" w:sz="0" w:space="0" w:color="auto"/>
            <w:left w:val="none" w:sz="0" w:space="0" w:color="auto"/>
            <w:bottom w:val="none" w:sz="0" w:space="0" w:color="auto"/>
            <w:right w:val="none" w:sz="0" w:space="0" w:color="auto"/>
          </w:divBdr>
        </w:div>
      </w:divsChild>
    </w:div>
    <w:div w:id="1064136363">
      <w:bodyDiv w:val="1"/>
      <w:marLeft w:val="0"/>
      <w:marRight w:val="0"/>
      <w:marTop w:val="0"/>
      <w:marBottom w:val="0"/>
      <w:divBdr>
        <w:top w:val="none" w:sz="0" w:space="0" w:color="auto"/>
        <w:left w:val="none" w:sz="0" w:space="0" w:color="auto"/>
        <w:bottom w:val="none" w:sz="0" w:space="0" w:color="auto"/>
        <w:right w:val="none" w:sz="0" w:space="0" w:color="auto"/>
      </w:divBdr>
      <w:divsChild>
        <w:div w:id="1861817423">
          <w:marLeft w:val="547"/>
          <w:marRight w:val="0"/>
          <w:marTop w:val="115"/>
          <w:marBottom w:val="0"/>
          <w:divBdr>
            <w:top w:val="none" w:sz="0" w:space="0" w:color="auto"/>
            <w:left w:val="none" w:sz="0" w:space="0" w:color="auto"/>
            <w:bottom w:val="none" w:sz="0" w:space="0" w:color="auto"/>
            <w:right w:val="none" w:sz="0" w:space="0" w:color="auto"/>
          </w:divBdr>
        </w:div>
        <w:div w:id="964584783">
          <w:marLeft w:val="547"/>
          <w:marRight w:val="0"/>
          <w:marTop w:val="115"/>
          <w:marBottom w:val="0"/>
          <w:divBdr>
            <w:top w:val="none" w:sz="0" w:space="0" w:color="auto"/>
            <w:left w:val="none" w:sz="0" w:space="0" w:color="auto"/>
            <w:bottom w:val="none" w:sz="0" w:space="0" w:color="auto"/>
            <w:right w:val="none" w:sz="0" w:space="0" w:color="auto"/>
          </w:divBdr>
        </w:div>
      </w:divsChild>
    </w:div>
    <w:div w:id="1067875253">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4883373">
      <w:bodyDiv w:val="1"/>
      <w:marLeft w:val="0"/>
      <w:marRight w:val="0"/>
      <w:marTop w:val="0"/>
      <w:marBottom w:val="0"/>
      <w:divBdr>
        <w:top w:val="none" w:sz="0" w:space="0" w:color="auto"/>
        <w:left w:val="none" w:sz="0" w:space="0" w:color="auto"/>
        <w:bottom w:val="none" w:sz="0" w:space="0" w:color="auto"/>
        <w:right w:val="none" w:sz="0" w:space="0" w:color="auto"/>
      </w:divBdr>
      <w:divsChild>
        <w:div w:id="428701463">
          <w:marLeft w:val="547"/>
          <w:marRight w:val="0"/>
          <w:marTop w:val="154"/>
          <w:marBottom w:val="0"/>
          <w:divBdr>
            <w:top w:val="none" w:sz="0" w:space="0" w:color="auto"/>
            <w:left w:val="none" w:sz="0" w:space="0" w:color="auto"/>
            <w:bottom w:val="none" w:sz="0" w:space="0" w:color="auto"/>
            <w:right w:val="none" w:sz="0" w:space="0" w:color="auto"/>
          </w:divBdr>
        </w:div>
        <w:div w:id="400831801">
          <w:marLeft w:val="1166"/>
          <w:marRight w:val="0"/>
          <w:marTop w:val="134"/>
          <w:marBottom w:val="0"/>
          <w:divBdr>
            <w:top w:val="none" w:sz="0" w:space="0" w:color="auto"/>
            <w:left w:val="none" w:sz="0" w:space="0" w:color="auto"/>
            <w:bottom w:val="none" w:sz="0" w:space="0" w:color="auto"/>
            <w:right w:val="none" w:sz="0" w:space="0" w:color="auto"/>
          </w:divBdr>
        </w:div>
        <w:div w:id="1986737508">
          <w:marLeft w:val="1166"/>
          <w:marRight w:val="0"/>
          <w:marTop w:val="134"/>
          <w:marBottom w:val="0"/>
          <w:divBdr>
            <w:top w:val="none" w:sz="0" w:space="0" w:color="auto"/>
            <w:left w:val="none" w:sz="0" w:space="0" w:color="auto"/>
            <w:bottom w:val="none" w:sz="0" w:space="0" w:color="auto"/>
            <w:right w:val="none" w:sz="0" w:space="0" w:color="auto"/>
          </w:divBdr>
        </w:div>
        <w:div w:id="2107997402">
          <w:marLeft w:val="1166"/>
          <w:marRight w:val="0"/>
          <w:marTop w:val="134"/>
          <w:marBottom w:val="0"/>
          <w:divBdr>
            <w:top w:val="none" w:sz="0" w:space="0" w:color="auto"/>
            <w:left w:val="none" w:sz="0" w:space="0" w:color="auto"/>
            <w:bottom w:val="none" w:sz="0" w:space="0" w:color="auto"/>
            <w:right w:val="none" w:sz="0" w:space="0" w:color="auto"/>
          </w:divBdr>
        </w:div>
        <w:div w:id="197133961">
          <w:marLeft w:val="1166"/>
          <w:marRight w:val="0"/>
          <w:marTop w:val="134"/>
          <w:marBottom w:val="0"/>
          <w:divBdr>
            <w:top w:val="none" w:sz="0" w:space="0" w:color="auto"/>
            <w:left w:val="none" w:sz="0" w:space="0" w:color="auto"/>
            <w:bottom w:val="none" w:sz="0" w:space="0" w:color="auto"/>
            <w:right w:val="none" w:sz="0" w:space="0" w:color="auto"/>
          </w:divBdr>
        </w:div>
      </w:divsChild>
    </w:div>
    <w:div w:id="1134375567">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11381280">
      <w:bodyDiv w:val="1"/>
      <w:marLeft w:val="0"/>
      <w:marRight w:val="0"/>
      <w:marTop w:val="0"/>
      <w:marBottom w:val="0"/>
      <w:divBdr>
        <w:top w:val="none" w:sz="0" w:space="0" w:color="auto"/>
        <w:left w:val="none" w:sz="0" w:space="0" w:color="auto"/>
        <w:bottom w:val="none" w:sz="0" w:space="0" w:color="auto"/>
        <w:right w:val="none" w:sz="0" w:space="0" w:color="auto"/>
      </w:divBdr>
      <w:divsChild>
        <w:div w:id="1867868385">
          <w:marLeft w:val="547"/>
          <w:marRight w:val="0"/>
          <w:marTop w:val="144"/>
          <w:marBottom w:val="0"/>
          <w:divBdr>
            <w:top w:val="none" w:sz="0" w:space="0" w:color="auto"/>
            <w:left w:val="none" w:sz="0" w:space="0" w:color="auto"/>
            <w:bottom w:val="none" w:sz="0" w:space="0" w:color="auto"/>
            <w:right w:val="none" w:sz="0" w:space="0" w:color="auto"/>
          </w:divBdr>
        </w:div>
        <w:div w:id="162479979">
          <w:marLeft w:val="1166"/>
          <w:marRight w:val="0"/>
          <w:marTop w:val="125"/>
          <w:marBottom w:val="0"/>
          <w:divBdr>
            <w:top w:val="none" w:sz="0" w:space="0" w:color="auto"/>
            <w:left w:val="none" w:sz="0" w:space="0" w:color="auto"/>
            <w:bottom w:val="none" w:sz="0" w:space="0" w:color="auto"/>
            <w:right w:val="none" w:sz="0" w:space="0" w:color="auto"/>
          </w:divBdr>
        </w:div>
        <w:div w:id="1908147436">
          <w:marLeft w:val="1800"/>
          <w:marRight w:val="0"/>
          <w:marTop w:val="106"/>
          <w:marBottom w:val="0"/>
          <w:divBdr>
            <w:top w:val="none" w:sz="0" w:space="0" w:color="auto"/>
            <w:left w:val="none" w:sz="0" w:space="0" w:color="auto"/>
            <w:bottom w:val="none" w:sz="0" w:space="0" w:color="auto"/>
            <w:right w:val="none" w:sz="0" w:space="0" w:color="auto"/>
          </w:divBdr>
        </w:div>
        <w:div w:id="1160972479">
          <w:marLeft w:val="1800"/>
          <w:marRight w:val="0"/>
          <w:marTop w:val="106"/>
          <w:marBottom w:val="0"/>
          <w:divBdr>
            <w:top w:val="none" w:sz="0" w:space="0" w:color="auto"/>
            <w:left w:val="none" w:sz="0" w:space="0" w:color="auto"/>
            <w:bottom w:val="none" w:sz="0" w:space="0" w:color="auto"/>
            <w:right w:val="none" w:sz="0" w:space="0" w:color="auto"/>
          </w:divBdr>
        </w:div>
        <w:div w:id="1952669025">
          <w:marLeft w:val="1166"/>
          <w:marRight w:val="0"/>
          <w:marTop w:val="125"/>
          <w:marBottom w:val="0"/>
          <w:divBdr>
            <w:top w:val="none" w:sz="0" w:space="0" w:color="auto"/>
            <w:left w:val="none" w:sz="0" w:space="0" w:color="auto"/>
            <w:bottom w:val="none" w:sz="0" w:space="0" w:color="auto"/>
            <w:right w:val="none" w:sz="0" w:space="0" w:color="auto"/>
          </w:divBdr>
        </w:div>
        <w:div w:id="316421900">
          <w:marLeft w:val="1800"/>
          <w:marRight w:val="0"/>
          <w:marTop w:val="106"/>
          <w:marBottom w:val="0"/>
          <w:divBdr>
            <w:top w:val="none" w:sz="0" w:space="0" w:color="auto"/>
            <w:left w:val="none" w:sz="0" w:space="0" w:color="auto"/>
            <w:bottom w:val="none" w:sz="0" w:space="0" w:color="auto"/>
            <w:right w:val="none" w:sz="0" w:space="0" w:color="auto"/>
          </w:divBdr>
        </w:div>
        <w:div w:id="1901140">
          <w:marLeft w:val="1166"/>
          <w:marRight w:val="0"/>
          <w:marTop w:val="125"/>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22924562">
      <w:bodyDiv w:val="1"/>
      <w:marLeft w:val="0"/>
      <w:marRight w:val="0"/>
      <w:marTop w:val="0"/>
      <w:marBottom w:val="0"/>
      <w:divBdr>
        <w:top w:val="none" w:sz="0" w:space="0" w:color="auto"/>
        <w:left w:val="none" w:sz="0" w:space="0" w:color="auto"/>
        <w:bottom w:val="none" w:sz="0" w:space="0" w:color="auto"/>
        <w:right w:val="none" w:sz="0" w:space="0" w:color="auto"/>
      </w:divBdr>
    </w:div>
    <w:div w:id="1334070635">
      <w:bodyDiv w:val="1"/>
      <w:marLeft w:val="0"/>
      <w:marRight w:val="0"/>
      <w:marTop w:val="0"/>
      <w:marBottom w:val="0"/>
      <w:divBdr>
        <w:top w:val="none" w:sz="0" w:space="0" w:color="auto"/>
        <w:left w:val="none" w:sz="0" w:space="0" w:color="auto"/>
        <w:bottom w:val="none" w:sz="0" w:space="0" w:color="auto"/>
        <w:right w:val="none" w:sz="0" w:space="0" w:color="auto"/>
      </w:divBdr>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373534809">
      <w:bodyDiv w:val="1"/>
      <w:marLeft w:val="0"/>
      <w:marRight w:val="0"/>
      <w:marTop w:val="0"/>
      <w:marBottom w:val="0"/>
      <w:divBdr>
        <w:top w:val="none" w:sz="0" w:space="0" w:color="auto"/>
        <w:left w:val="none" w:sz="0" w:space="0" w:color="auto"/>
        <w:bottom w:val="none" w:sz="0" w:space="0" w:color="auto"/>
        <w:right w:val="none" w:sz="0" w:space="0" w:color="auto"/>
      </w:divBdr>
      <w:divsChild>
        <w:div w:id="730805612">
          <w:marLeft w:val="547"/>
          <w:marRight w:val="0"/>
          <w:marTop w:val="130"/>
          <w:marBottom w:val="0"/>
          <w:divBdr>
            <w:top w:val="none" w:sz="0" w:space="0" w:color="auto"/>
            <w:left w:val="none" w:sz="0" w:space="0" w:color="auto"/>
            <w:bottom w:val="none" w:sz="0" w:space="0" w:color="auto"/>
            <w:right w:val="none" w:sz="0" w:space="0" w:color="auto"/>
          </w:divBdr>
        </w:div>
        <w:div w:id="1095328328">
          <w:marLeft w:val="1166"/>
          <w:marRight w:val="0"/>
          <w:marTop w:val="115"/>
          <w:marBottom w:val="0"/>
          <w:divBdr>
            <w:top w:val="none" w:sz="0" w:space="0" w:color="auto"/>
            <w:left w:val="none" w:sz="0" w:space="0" w:color="auto"/>
            <w:bottom w:val="none" w:sz="0" w:space="0" w:color="auto"/>
            <w:right w:val="none" w:sz="0" w:space="0" w:color="auto"/>
          </w:divBdr>
        </w:div>
        <w:div w:id="12072375">
          <w:marLeft w:val="1166"/>
          <w:marRight w:val="0"/>
          <w:marTop w:val="115"/>
          <w:marBottom w:val="0"/>
          <w:divBdr>
            <w:top w:val="none" w:sz="0" w:space="0" w:color="auto"/>
            <w:left w:val="none" w:sz="0" w:space="0" w:color="auto"/>
            <w:bottom w:val="none" w:sz="0" w:space="0" w:color="auto"/>
            <w:right w:val="none" w:sz="0" w:space="0" w:color="auto"/>
          </w:divBdr>
        </w:div>
        <w:div w:id="181481723">
          <w:marLeft w:val="547"/>
          <w:marRight w:val="0"/>
          <w:marTop w:val="130"/>
          <w:marBottom w:val="0"/>
          <w:divBdr>
            <w:top w:val="none" w:sz="0" w:space="0" w:color="auto"/>
            <w:left w:val="none" w:sz="0" w:space="0" w:color="auto"/>
            <w:bottom w:val="none" w:sz="0" w:space="0" w:color="auto"/>
            <w:right w:val="none" w:sz="0" w:space="0" w:color="auto"/>
          </w:divBdr>
        </w:div>
        <w:div w:id="790517041">
          <w:marLeft w:val="1166"/>
          <w:marRight w:val="0"/>
          <w:marTop w:val="115"/>
          <w:marBottom w:val="0"/>
          <w:divBdr>
            <w:top w:val="none" w:sz="0" w:space="0" w:color="auto"/>
            <w:left w:val="none" w:sz="0" w:space="0" w:color="auto"/>
            <w:bottom w:val="none" w:sz="0" w:space="0" w:color="auto"/>
            <w:right w:val="none" w:sz="0" w:space="0" w:color="auto"/>
          </w:divBdr>
        </w:div>
        <w:div w:id="1081371547">
          <w:marLeft w:val="1166"/>
          <w:marRight w:val="0"/>
          <w:marTop w:val="115"/>
          <w:marBottom w:val="0"/>
          <w:divBdr>
            <w:top w:val="none" w:sz="0" w:space="0" w:color="auto"/>
            <w:left w:val="none" w:sz="0" w:space="0" w:color="auto"/>
            <w:bottom w:val="none" w:sz="0" w:space="0" w:color="auto"/>
            <w:right w:val="none" w:sz="0" w:space="0" w:color="auto"/>
          </w:divBdr>
        </w:div>
      </w:divsChild>
    </w:div>
    <w:div w:id="1376076950">
      <w:bodyDiv w:val="1"/>
      <w:marLeft w:val="0"/>
      <w:marRight w:val="0"/>
      <w:marTop w:val="0"/>
      <w:marBottom w:val="0"/>
      <w:divBdr>
        <w:top w:val="none" w:sz="0" w:space="0" w:color="auto"/>
        <w:left w:val="none" w:sz="0" w:space="0" w:color="auto"/>
        <w:bottom w:val="none" w:sz="0" w:space="0" w:color="auto"/>
        <w:right w:val="none" w:sz="0" w:space="0" w:color="auto"/>
      </w:divBdr>
      <w:divsChild>
        <w:div w:id="360404386">
          <w:marLeft w:val="547"/>
          <w:marRight w:val="0"/>
          <w:marTop w:val="154"/>
          <w:marBottom w:val="0"/>
          <w:divBdr>
            <w:top w:val="none" w:sz="0" w:space="0" w:color="auto"/>
            <w:left w:val="none" w:sz="0" w:space="0" w:color="auto"/>
            <w:bottom w:val="none" w:sz="0" w:space="0" w:color="auto"/>
            <w:right w:val="none" w:sz="0" w:space="0" w:color="auto"/>
          </w:divBdr>
        </w:div>
        <w:div w:id="355690896">
          <w:marLeft w:val="1166"/>
          <w:marRight w:val="0"/>
          <w:marTop w:val="134"/>
          <w:marBottom w:val="0"/>
          <w:divBdr>
            <w:top w:val="none" w:sz="0" w:space="0" w:color="auto"/>
            <w:left w:val="none" w:sz="0" w:space="0" w:color="auto"/>
            <w:bottom w:val="none" w:sz="0" w:space="0" w:color="auto"/>
            <w:right w:val="none" w:sz="0" w:space="0" w:color="auto"/>
          </w:divBdr>
        </w:div>
        <w:div w:id="1127502992">
          <w:marLeft w:val="1166"/>
          <w:marRight w:val="0"/>
          <w:marTop w:val="134"/>
          <w:marBottom w:val="0"/>
          <w:divBdr>
            <w:top w:val="none" w:sz="0" w:space="0" w:color="auto"/>
            <w:left w:val="none" w:sz="0" w:space="0" w:color="auto"/>
            <w:bottom w:val="none" w:sz="0" w:space="0" w:color="auto"/>
            <w:right w:val="none" w:sz="0" w:space="0" w:color="auto"/>
          </w:divBdr>
        </w:div>
        <w:div w:id="264044601">
          <w:marLeft w:val="547"/>
          <w:marRight w:val="0"/>
          <w:marTop w:val="154"/>
          <w:marBottom w:val="0"/>
          <w:divBdr>
            <w:top w:val="none" w:sz="0" w:space="0" w:color="auto"/>
            <w:left w:val="none" w:sz="0" w:space="0" w:color="auto"/>
            <w:bottom w:val="none" w:sz="0" w:space="0" w:color="auto"/>
            <w:right w:val="none" w:sz="0" w:space="0" w:color="auto"/>
          </w:divBdr>
        </w:div>
        <w:div w:id="1412266380">
          <w:marLeft w:val="1166"/>
          <w:marRight w:val="0"/>
          <w:marTop w:val="134"/>
          <w:marBottom w:val="0"/>
          <w:divBdr>
            <w:top w:val="none" w:sz="0" w:space="0" w:color="auto"/>
            <w:left w:val="none" w:sz="0" w:space="0" w:color="auto"/>
            <w:bottom w:val="none" w:sz="0" w:space="0" w:color="auto"/>
            <w:right w:val="none" w:sz="0" w:space="0" w:color="auto"/>
          </w:divBdr>
        </w:div>
        <w:div w:id="794640039">
          <w:marLeft w:val="547"/>
          <w:marRight w:val="0"/>
          <w:marTop w:val="154"/>
          <w:marBottom w:val="0"/>
          <w:divBdr>
            <w:top w:val="none" w:sz="0" w:space="0" w:color="auto"/>
            <w:left w:val="none" w:sz="0" w:space="0" w:color="auto"/>
            <w:bottom w:val="none" w:sz="0" w:space="0" w:color="auto"/>
            <w:right w:val="none" w:sz="0" w:space="0" w:color="auto"/>
          </w:divBdr>
        </w:div>
        <w:div w:id="1783914281">
          <w:marLeft w:val="1166"/>
          <w:marRight w:val="0"/>
          <w:marTop w:val="134"/>
          <w:marBottom w:val="0"/>
          <w:divBdr>
            <w:top w:val="none" w:sz="0" w:space="0" w:color="auto"/>
            <w:left w:val="none" w:sz="0" w:space="0" w:color="auto"/>
            <w:bottom w:val="none" w:sz="0" w:space="0" w:color="auto"/>
            <w:right w:val="none" w:sz="0" w:space="0" w:color="auto"/>
          </w:divBdr>
        </w:div>
      </w:divsChild>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39256994">
      <w:bodyDiv w:val="1"/>
      <w:marLeft w:val="0"/>
      <w:marRight w:val="0"/>
      <w:marTop w:val="0"/>
      <w:marBottom w:val="0"/>
      <w:divBdr>
        <w:top w:val="none" w:sz="0" w:space="0" w:color="auto"/>
        <w:left w:val="none" w:sz="0" w:space="0" w:color="auto"/>
        <w:bottom w:val="none" w:sz="0" w:space="0" w:color="auto"/>
        <w:right w:val="none" w:sz="0" w:space="0" w:color="auto"/>
      </w:divBdr>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2768343">
      <w:bodyDiv w:val="1"/>
      <w:marLeft w:val="0"/>
      <w:marRight w:val="0"/>
      <w:marTop w:val="0"/>
      <w:marBottom w:val="0"/>
      <w:divBdr>
        <w:top w:val="none" w:sz="0" w:space="0" w:color="auto"/>
        <w:left w:val="none" w:sz="0" w:space="0" w:color="auto"/>
        <w:bottom w:val="none" w:sz="0" w:space="0" w:color="auto"/>
        <w:right w:val="none" w:sz="0" w:space="0" w:color="auto"/>
      </w:divBdr>
      <w:divsChild>
        <w:div w:id="1838881238">
          <w:marLeft w:val="547"/>
          <w:marRight w:val="0"/>
          <w:marTop w:val="134"/>
          <w:marBottom w:val="0"/>
          <w:divBdr>
            <w:top w:val="none" w:sz="0" w:space="0" w:color="auto"/>
            <w:left w:val="none" w:sz="0" w:space="0" w:color="auto"/>
            <w:bottom w:val="none" w:sz="0" w:space="0" w:color="auto"/>
            <w:right w:val="none" w:sz="0" w:space="0" w:color="auto"/>
          </w:divBdr>
        </w:div>
        <w:div w:id="1604607925">
          <w:marLeft w:val="1166"/>
          <w:marRight w:val="0"/>
          <w:marTop w:val="134"/>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73985398">
      <w:bodyDiv w:val="1"/>
      <w:marLeft w:val="0"/>
      <w:marRight w:val="0"/>
      <w:marTop w:val="0"/>
      <w:marBottom w:val="0"/>
      <w:divBdr>
        <w:top w:val="none" w:sz="0" w:space="0" w:color="auto"/>
        <w:left w:val="none" w:sz="0" w:space="0" w:color="auto"/>
        <w:bottom w:val="none" w:sz="0" w:space="0" w:color="auto"/>
        <w:right w:val="none" w:sz="0" w:space="0" w:color="auto"/>
      </w:divBdr>
    </w:div>
    <w:div w:id="1480684561">
      <w:bodyDiv w:val="1"/>
      <w:marLeft w:val="0"/>
      <w:marRight w:val="0"/>
      <w:marTop w:val="0"/>
      <w:marBottom w:val="0"/>
      <w:divBdr>
        <w:top w:val="none" w:sz="0" w:space="0" w:color="auto"/>
        <w:left w:val="none" w:sz="0" w:space="0" w:color="auto"/>
        <w:bottom w:val="none" w:sz="0" w:space="0" w:color="auto"/>
        <w:right w:val="none" w:sz="0" w:space="0" w:color="auto"/>
      </w:divBdr>
      <w:divsChild>
        <w:div w:id="346443669">
          <w:marLeft w:val="360"/>
          <w:marRight w:val="0"/>
          <w:marTop w:val="200"/>
          <w:marBottom w:val="0"/>
          <w:divBdr>
            <w:top w:val="none" w:sz="0" w:space="0" w:color="auto"/>
            <w:left w:val="none" w:sz="0" w:space="0" w:color="auto"/>
            <w:bottom w:val="none" w:sz="0" w:space="0" w:color="auto"/>
            <w:right w:val="none" w:sz="0" w:space="0" w:color="auto"/>
          </w:divBdr>
        </w:div>
        <w:div w:id="1932396194">
          <w:marLeft w:val="1080"/>
          <w:marRight w:val="0"/>
          <w:marTop w:val="100"/>
          <w:marBottom w:val="0"/>
          <w:divBdr>
            <w:top w:val="none" w:sz="0" w:space="0" w:color="auto"/>
            <w:left w:val="none" w:sz="0" w:space="0" w:color="auto"/>
            <w:bottom w:val="none" w:sz="0" w:space="0" w:color="auto"/>
            <w:right w:val="none" w:sz="0" w:space="0" w:color="auto"/>
          </w:divBdr>
        </w:div>
        <w:div w:id="59184065">
          <w:marLeft w:val="1080"/>
          <w:marRight w:val="0"/>
          <w:marTop w:val="100"/>
          <w:marBottom w:val="0"/>
          <w:divBdr>
            <w:top w:val="none" w:sz="0" w:space="0" w:color="auto"/>
            <w:left w:val="none" w:sz="0" w:space="0" w:color="auto"/>
            <w:bottom w:val="none" w:sz="0" w:space="0" w:color="auto"/>
            <w:right w:val="none" w:sz="0" w:space="0" w:color="auto"/>
          </w:divBdr>
        </w:div>
      </w:divsChild>
    </w:div>
    <w:div w:id="1505902257">
      <w:bodyDiv w:val="1"/>
      <w:marLeft w:val="0"/>
      <w:marRight w:val="0"/>
      <w:marTop w:val="0"/>
      <w:marBottom w:val="0"/>
      <w:divBdr>
        <w:top w:val="none" w:sz="0" w:space="0" w:color="auto"/>
        <w:left w:val="none" w:sz="0" w:space="0" w:color="auto"/>
        <w:bottom w:val="none" w:sz="0" w:space="0" w:color="auto"/>
        <w:right w:val="none" w:sz="0" w:space="0" w:color="auto"/>
      </w:divBdr>
      <w:divsChild>
        <w:div w:id="9311640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23639179">
              <w:marLeft w:val="0"/>
              <w:marRight w:val="0"/>
              <w:marTop w:val="0"/>
              <w:marBottom w:val="0"/>
              <w:divBdr>
                <w:top w:val="none" w:sz="0" w:space="0" w:color="auto"/>
                <w:left w:val="none" w:sz="0" w:space="0" w:color="auto"/>
                <w:bottom w:val="none" w:sz="0" w:space="0" w:color="auto"/>
                <w:right w:val="none" w:sz="0" w:space="0" w:color="auto"/>
              </w:divBdr>
              <w:divsChild>
                <w:div w:id="1884100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34033047">
      <w:bodyDiv w:val="1"/>
      <w:marLeft w:val="0"/>
      <w:marRight w:val="0"/>
      <w:marTop w:val="0"/>
      <w:marBottom w:val="0"/>
      <w:divBdr>
        <w:top w:val="none" w:sz="0" w:space="0" w:color="auto"/>
        <w:left w:val="none" w:sz="0" w:space="0" w:color="auto"/>
        <w:bottom w:val="none" w:sz="0" w:space="0" w:color="auto"/>
        <w:right w:val="none" w:sz="0" w:space="0" w:color="auto"/>
      </w:divBdr>
      <w:divsChild>
        <w:div w:id="137498734">
          <w:marLeft w:val="0"/>
          <w:marRight w:val="0"/>
          <w:marTop w:val="0"/>
          <w:marBottom w:val="0"/>
          <w:divBdr>
            <w:top w:val="none" w:sz="0" w:space="0" w:color="auto"/>
            <w:left w:val="none" w:sz="0" w:space="0" w:color="auto"/>
            <w:bottom w:val="none" w:sz="0" w:space="0" w:color="auto"/>
            <w:right w:val="none" w:sz="0" w:space="0" w:color="auto"/>
          </w:divBdr>
          <w:divsChild>
            <w:div w:id="489104970">
              <w:marLeft w:val="0"/>
              <w:marRight w:val="0"/>
              <w:marTop w:val="0"/>
              <w:marBottom w:val="0"/>
              <w:divBdr>
                <w:top w:val="none" w:sz="0" w:space="0" w:color="auto"/>
                <w:left w:val="none" w:sz="0" w:space="0" w:color="auto"/>
                <w:bottom w:val="none" w:sz="0" w:space="0" w:color="auto"/>
                <w:right w:val="none" w:sz="0" w:space="0" w:color="auto"/>
              </w:divBdr>
              <w:divsChild>
                <w:div w:id="1894342166">
                  <w:marLeft w:val="0"/>
                  <w:marRight w:val="0"/>
                  <w:marTop w:val="0"/>
                  <w:marBottom w:val="0"/>
                  <w:divBdr>
                    <w:top w:val="none" w:sz="0" w:space="0" w:color="auto"/>
                    <w:left w:val="none" w:sz="0" w:space="0" w:color="auto"/>
                    <w:bottom w:val="none" w:sz="0" w:space="0" w:color="auto"/>
                    <w:right w:val="none" w:sz="0" w:space="0" w:color="auto"/>
                  </w:divBdr>
                  <w:divsChild>
                    <w:div w:id="9428074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71689448">
      <w:bodyDiv w:val="1"/>
      <w:marLeft w:val="0"/>
      <w:marRight w:val="0"/>
      <w:marTop w:val="0"/>
      <w:marBottom w:val="0"/>
      <w:divBdr>
        <w:top w:val="none" w:sz="0" w:space="0" w:color="auto"/>
        <w:left w:val="none" w:sz="0" w:space="0" w:color="auto"/>
        <w:bottom w:val="none" w:sz="0" w:space="0" w:color="auto"/>
        <w:right w:val="none" w:sz="0" w:space="0" w:color="auto"/>
      </w:divBdr>
    </w:div>
    <w:div w:id="1586840999">
      <w:bodyDiv w:val="1"/>
      <w:marLeft w:val="0"/>
      <w:marRight w:val="0"/>
      <w:marTop w:val="0"/>
      <w:marBottom w:val="0"/>
      <w:divBdr>
        <w:top w:val="none" w:sz="0" w:space="0" w:color="auto"/>
        <w:left w:val="none" w:sz="0" w:space="0" w:color="auto"/>
        <w:bottom w:val="none" w:sz="0" w:space="0" w:color="auto"/>
        <w:right w:val="none" w:sz="0" w:space="0" w:color="auto"/>
      </w:divBdr>
      <w:divsChild>
        <w:div w:id="1551190563">
          <w:marLeft w:val="547"/>
          <w:marRight w:val="0"/>
          <w:marTop w:val="154"/>
          <w:marBottom w:val="0"/>
          <w:divBdr>
            <w:top w:val="none" w:sz="0" w:space="0" w:color="auto"/>
            <w:left w:val="none" w:sz="0" w:space="0" w:color="auto"/>
            <w:bottom w:val="none" w:sz="0" w:space="0" w:color="auto"/>
            <w:right w:val="none" w:sz="0" w:space="0" w:color="auto"/>
          </w:divBdr>
        </w:div>
        <w:div w:id="1378317952">
          <w:marLeft w:val="1166"/>
          <w:marRight w:val="0"/>
          <w:marTop w:val="134"/>
          <w:marBottom w:val="0"/>
          <w:divBdr>
            <w:top w:val="none" w:sz="0" w:space="0" w:color="auto"/>
            <w:left w:val="none" w:sz="0" w:space="0" w:color="auto"/>
            <w:bottom w:val="none" w:sz="0" w:space="0" w:color="auto"/>
            <w:right w:val="none" w:sz="0" w:space="0" w:color="auto"/>
          </w:divBdr>
        </w:div>
        <w:div w:id="764182172">
          <w:marLeft w:val="1166"/>
          <w:marRight w:val="0"/>
          <w:marTop w:val="134"/>
          <w:marBottom w:val="0"/>
          <w:divBdr>
            <w:top w:val="none" w:sz="0" w:space="0" w:color="auto"/>
            <w:left w:val="none" w:sz="0" w:space="0" w:color="auto"/>
            <w:bottom w:val="none" w:sz="0" w:space="0" w:color="auto"/>
            <w:right w:val="none" w:sz="0" w:space="0" w:color="auto"/>
          </w:divBdr>
        </w:div>
        <w:div w:id="334654987">
          <w:marLeft w:val="1166"/>
          <w:marRight w:val="0"/>
          <w:marTop w:val="134"/>
          <w:marBottom w:val="0"/>
          <w:divBdr>
            <w:top w:val="none" w:sz="0" w:space="0" w:color="auto"/>
            <w:left w:val="none" w:sz="0" w:space="0" w:color="auto"/>
            <w:bottom w:val="none" w:sz="0" w:space="0" w:color="auto"/>
            <w:right w:val="none" w:sz="0" w:space="0" w:color="auto"/>
          </w:divBdr>
        </w:div>
        <w:div w:id="1519469153">
          <w:marLeft w:val="547"/>
          <w:marRight w:val="0"/>
          <w:marTop w:val="154"/>
          <w:marBottom w:val="0"/>
          <w:divBdr>
            <w:top w:val="none" w:sz="0" w:space="0" w:color="auto"/>
            <w:left w:val="none" w:sz="0" w:space="0" w:color="auto"/>
            <w:bottom w:val="none" w:sz="0" w:space="0" w:color="auto"/>
            <w:right w:val="none" w:sz="0" w:space="0" w:color="auto"/>
          </w:divBdr>
        </w:div>
        <w:div w:id="160194562">
          <w:marLeft w:val="1166"/>
          <w:marRight w:val="0"/>
          <w:marTop w:val="134"/>
          <w:marBottom w:val="0"/>
          <w:divBdr>
            <w:top w:val="none" w:sz="0" w:space="0" w:color="auto"/>
            <w:left w:val="none" w:sz="0" w:space="0" w:color="auto"/>
            <w:bottom w:val="none" w:sz="0" w:space="0" w:color="auto"/>
            <w:right w:val="none" w:sz="0" w:space="0" w:color="auto"/>
          </w:divBdr>
        </w:div>
        <w:div w:id="861935113">
          <w:marLeft w:val="1800"/>
          <w:marRight w:val="0"/>
          <w:marTop w:val="115"/>
          <w:marBottom w:val="0"/>
          <w:divBdr>
            <w:top w:val="none" w:sz="0" w:space="0" w:color="auto"/>
            <w:left w:val="none" w:sz="0" w:space="0" w:color="auto"/>
            <w:bottom w:val="none" w:sz="0" w:space="0" w:color="auto"/>
            <w:right w:val="none" w:sz="0" w:space="0" w:color="auto"/>
          </w:divBdr>
        </w:div>
        <w:div w:id="206067318">
          <w:marLeft w:val="1800"/>
          <w:marRight w:val="0"/>
          <w:marTop w:val="115"/>
          <w:marBottom w:val="0"/>
          <w:divBdr>
            <w:top w:val="none" w:sz="0" w:space="0" w:color="auto"/>
            <w:left w:val="none" w:sz="0" w:space="0" w:color="auto"/>
            <w:bottom w:val="none" w:sz="0" w:space="0" w:color="auto"/>
            <w:right w:val="none" w:sz="0" w:space="0" w:color="auto"/>
          </w:divBdr>
        </w:div>
        <w:div w:id="624822200">
          <w:marLeft w:val="1166"/>
          <w:marRight w:val="0"/>
          <w:marTop w:val="134"/>
          <w:marBottom w:val="0"/>
          <w:divBdr>
            <w:top w:val="none" w:sz="0" w:space="0" w:color="auto"/>
            <w:left w:val="none" w:sz="0" w:space="0" w:color="auto"/>
            <w:bottom w:val="none" w:sz="0" w:space="0" w:color="auto"/>
            <w:right w:val="none" w:sz="0" w:space="0" w:color="auto"/>
          </w:divBdr>
        </w:div>
        <w:div w:id="1905676052">
          <w:marLeft w:val="1800"/>
          <w:marRight w:val="0"/>
          <w:marTop w:val="115"/>
          <w:marBottom w:val="0"/>
          <w:divBdr>
            <w:top w:val="none" w:sz="0" w:space="0" w:color="auto"/>
            <w:left w:val="none" w:sz="0" w:space="0" w:color="auto"/>
            <w:bottom w:val="none" w:sz="0" w:space="0" w:color="auto"/>
            <w:right w:val="none" w:sz="0" w:space="0" w:color="auto"/>
          </w:divBdr>
        </w:div>
      </w:divsChild>
    </w:div>
    <w:div w:id="1591894385">
      <w:bodyDiv w:val="1"/>
      <w:marLeft w:val="0"/>
      <w:marRight w:val="0"/>
      <w:marTop w:val="0"/>
      <w:marBottom w:val="0"/>
      <w:divBdr>
        <w:top w:val="none" w:sz="0" w:space="0" w:color="auto"/>
        <w:left w:val="none" w:sz="0" w:space="0" w:color="auto"/>
        <w:bottom w:val="none" w:sz="0" w:space="0" w:color="auto"/>
        <w:right w:val="none" w:sz="0" w:space="0" w:color="auto"/>
      </w:divBdr>
      <w:divsChild>
        <w:div w:id="1844852164">
          <w:marLeft w:val="547"/>
          <w:marRight w:val="0"/>
          <w:marTop w:val="154"/>
          <w:marBottom w:val="0"/>
          <w:divBdr>
            <w:top w:val="none" w:sz="0" w:space="0" w:color="auto"/>
            <w:left w:val="none" w:sz="0" w:space="0" w:color="auto"/>
            <w:bottom w:val="none" w:sz="0" w:space="0" w:color="auto"/>
            <w:right w:val="none" w:sz="0" w:space="0" w:color="auto"/>
          </w:divBdr>
        </w:div>
        <w:div w:id="2011566776">
          <w:marLeft w:val="1166"/>
          <w:marRight w:val="0"/>
          <w:marTop w:val="134"/>
          <w:marBottom w:val="0"/>
          <w:divBdr>
            <w:top w:val="none" w:sz="0" w:space="0" w:color="auto"/>
            <w:left w:val="none" w:sz="0" w:space="0" w:color="auto"/>
            <w:bottom w:val="none" w:sz="0" w:space="0" w:color="auto"/>
            <w:right w:val="none" w:sz="0" w:space="0" w:color="auto"/>
          </w:divBdr>
        </w:div>
        <w:div w:id="1927885540">
          <w:marLeft w:val="1166"/>
          <w:marRight w:val="0"/>
          <w:marTop w:val="134"/>
          <w:marBottom w:val="0"/>
          <w:divBdr>
            <w:top w:val="none" w:sz="0" w:space="0" w:color="auto"/>
            <w:left w:val="none" w:sz="0" w:space="0" w:color="auto"/>
            <w:bottom w:val="none" w:sz="0" w:space="0" w:color="auto"/>
            <w:right w:val="none" w:sz="0" w:space="0" w:color="auto"/>
          </w:divBdr>
        </w:div>
        <w:div w:id="2126338797">
          <w:marLeft w:val="1166"/>
          <w:marRight w:val="0"/>
          <w:marTop w:val="134"/>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10508025">
      <w:bodyDiv w:val="1"/>
      <w:marLeft w:val="0"/>
      <w:marRight w:val="0"/>
      <w:marTop w:val="0"/>
      <w:marBottom w:val="0"/>
      <w:divBdr>
        <w:top w:val="none" w:sz="0" w:space="0" w:color="auto"/>
        <w:left w:val="none" w:sz="0" w:space="0" w:color="auto"/>
        <w:bottom w:val="none" w:sz="0" w:space="0" w:color="auto"/>
        <w:right w:val="none" w:sz="0" w:space="0" w:color="auto"/>
      </w:divBdr>
      <w:divsChild>
        <w:div w:id="661009143">
          <w:marLeft w:val="360"/>
          <w:marRight w:val="0"/>
          <w:marTop w:val="200"/>
          <w:marBottom w:val="0"/>
          <w:divBdr>
            <w:top w:val="none" w:sz="0" w:space="0" w:color="auto"/>
            <w:left w:val="none" w:sz="0" w:space="0" w:color="auto"/>
            <w:bottom w:val="none" w:sz="0" w:space="0" w:color="auto"/>
            <w:right w:val="none" w:sz="0" w:space="0" w:color="auto"/>
          </w:divBdr>
        </w:div>
        <w:div w:id="364907617">
          <w:marLeft w:val="1080"/>
          <w:marRight w:val="0"/>
          <w:marTop w:val="100"/>
          <w:marBottom w:val="0"/>
          <w:divBdr>
            <w:top w:val="none" w:sz="0" w:space="0" w:color="auto"/>
            <w:left w:val="none" w:sz="0" w:space="0" w:color="auto"/>
            <w:bottom w:val="none" w:sz="0" w:space="0" w:color="auto"/>
            <w:right w:val="none" w:sz="0" w:space="0" w:color="auto"/>
          </w:divBdr>
        </w:div>
        <w:div w:id="836848212">
          <w:marLeft w:val="1080"/>
          <w:marRight w:val="0"/>
          <w:marTop w:val="100"/>
          <w:marBottom w:val="0"/>
          <w:divBdr>
            <w:top w:val="none" w:sz="0" w:space="0" w:color="auto"/>
            <w:left w:val="none" w:sz="0" w:space="0" w:color="auto"/>
            <w:bottom w:val="none" w:sz="0" w:space="0" w:color="auto"/>
            <w:right w:val="none" w:sz="0" w:space="0" w:color="auto"/>
          </w:divBdr>
        </w:div>
        <w:div w:id="1846630838">
          <w:marLeft w:val="1080"/>
          <w:marRight w:val="0"/>
          <w:marTop w:val="100"/>
          <w:marBottom w:val="0"/>
          <w:divBdr>
            <w:top w:val="none" w:sz="0" w:space="0" w:color="auto"/>
            <w:left w:val="none" w:sz="0" w:space="0" w:color="auto"/>
            <w:bottom w:val="none" w:sz="0" w:space="0" w:color="auto"/>
            <w:right w:val="none" w:sz="0" w:space="0" w:color="auto"/>
          </w:divBdr>
        </w:div>
        <w:div w:id="1830709386">
          <w:marLeft w:val="1080"/>
          <w:marRight w:val="0"/>
          <w:marTop w:val="100"/>
          <w:marBottom w:val="0"/>
          <w:divBdr>
            <w:top w:val="none" w:sz="0" w:space="0" w:color="auto"/>
            <w:left w:val="none" w:sz="0" w:space="0" w:color="auto"/>
            <w:bottom w:val="none" w:sz="0" w:space="0" w:color="auto"/>
            <w:right w:val="none" w:sz="0" w:space="0" w:color="auto"/>
          </w:divBdr>
        </w:div>
        <w:div w:id="1498884369">
          <w:marLeft w:val="1800"/>
          <w:marRight w:val="0"/>
          <w:marTop w:val="100"/>
          <w:marBottom w:val="0"/>
          <w:divBdr>
            <w:top w:val="none" w:sz="0" w:space="0" w:color="auto"/>
            <w:left w:val="none" w:sz="0" w:space="0" w:color="auto"/>
            <w:bottom w:val="none" w:sz="0" w:space="0" w:color="auto"/>
            <w:right w:val="none" w:sz="0" w:space="0" w:color="auto"/>
          </w:divBdr>
        </w:div>
        <w:div w:id="303704473">
          <w:marLeft w:val="1080"/>
          <w:marRight w:val="0"/>
          <w:marTop w:val="100"/>
          <w:marBottom w:val="0"/>
          <w:divBdr>
            <w:top w:val="none" w:sz="0" w:space="0" w:color="auto"/>
            <w:left w:val="none" w:sz="0" w:space="0" w:color="auto"/>
            <w:bottom w:val="none" w:sz="0" w:space="0" w:color="auto"/>
            <w:right w:val="none" w:sz="0" w:space="0" w:color="auto"/>
          </w:divBdr>
        </w:div>
      </w:divsChild>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66470641">
      <w:bodyDiv w:val="1"/>
      <w:marLeft w:val="0"/>
      <w:marRight w:val="0"/>
      <w:marTop w:val="0"/>
      <w:marBottom w:val="0"/>
      <w:divBdr>
        <w:top w:val="none" w:sz="0" w:space="0" w:color="auto"/>
        <w:left w:val="none" w:sz="0" w:space="0" w:color="auto"/>
        <w:bottom w:val="none" w:sz="0" w:space="0" w:color="auto"/>
        <w:right w:val="none" w:sz="0" w:space="0" w:color="auto"/>
      </w:divBdr>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1836948">
      <w:bodyDiv w:val="1"/>
      <w:marLeft w:val="0"/>
      <w:marRight w:val="0"/>
      <w:marTop w:val="0"/>
      <w:marBottom w:val="0"/>
      <w:divBdr>
        <w:top w:val="none" w:sz="0" w:space="0" w:color="auto"/>
        <w:left w:val="none" w:sz="0" w:space="0" w:color="auto"/>
        <w:bottom w:val="none" w:sz="0" w:space="0" w:color="auto"/>
        <w:right w:val="none" w:sz="0" w:space="0" w:color="auto"/>
      </w:divBdr>
    </w:div>
    <w:div w:id="1699118875">
      <w:bodyDiv w:val="1"/>
      <w:marLeft w:val="0"/>
      <w:marRight w:val="0"/>
      <w:marTop w:val="0"/>
      <w:marBottom w:val="0"/>
      <w:divBdr>
        <w:top w:val="none" w:sz="0" w:space="0" w:color="auto"/>
        <w:left w:val="none" w:sz="0" w:space="0" w:color="auto"/>
        <w:bottom w:val="none" w:sz="0" w:space="0" w:color="auto"/>
        <w:right w:val="none" w:sz="0" w:space="0" w:color="auto"/>
      </w:divBdr>
      <w:divsChild>
        <w:div w:id="515579748">
          <w:marLeft w:val="547"/>
          <w:marRight w:val="0"/>
          <w:marTop w:val="130"/>
          <w:marBottom w:val="0"/>
          <w:divBdr>
            <w:top w:val="none" w:sz="0" w:space="0" w:color="auto"/>
            <w:left w:val="none" w:sz="0" w:space="0" w:color="auto"/>
            <w:bottom w:val="none" w:sz="0" w:space="0" w:color="auto"/>
            <w:right w:val="none" w:sz="0" w:space="0" w:color="auto"/>
          </w:divBdr>
        </w:div>
        <w:div w:id="1369800334">
          <w:marLeft w:val="1166"/>
          <w:marRight w:val="0"/>
          <w:marTop w:val="115"/>
          <w:marBottom w:val="0"/>
          <w:divBdr>
            <w:top w:val="none" w:sz="0" w:space="0" w:color="auto"/>
            <w:left w:val="none" w:sz="0" w:space="0" w:color="auto"/>
            <w:bottom w:val="none" w:sz="0" w:space="0" w:color="auto"/>
            <w:right w:val="none" w:sz="0" w:space="0" w:color="auto"/>
          </w:divBdr>
        </w:div>
        <w:div w:id="522287857">
          <w:marLeft w:val="1166"/>
          <w:marRight w:val="0"/>
          <w:marTop w:val="115"/>
          <w:marBottom w:val="0"/>
          <w:divBdr>
            <w:top w:val="none" w:sz="0" w:space="0" w:color="auto"/>
            <w:left w:val="none" w:sz="0" w:space="0" w:color="auto"/>
            <w:bottom w:val="none" w:sz="0" w:space="0" w:color="auto"/>
            <w:right w:val="none" w:sz="0" w:space="0" w:color="auto"/>
          </w:divBdr>
        </w:div>
        <w:div w:id="1685592438">
          <w:marLeft w:val="1166"/>
          <w:marRight w:val="0"/>
          <w:marTop w:val="115"/>
          <w:marBottom w:val="0"/>
          <w:divBdr>
            <w:top w:val="none" w:sz="0" w:space="0" w:color="auto"/>
            <w:left w:val="none" w:sz="0" w:space="0" w:color="auto"/>
            <w:bottom w:val="none" w:sz="0" w:space="0" w:color="auto"/>
            <w:right w:val="none" w:sz="0" w:space="0" w:color="auto"/>
          </w:divBdr>
        </w:div>
      </w:divsChild>
    </w:div>
    <w:div w:id="1699314893">
      <w:bodyDiv w:val="1"/>
      <w:marLeft w:val="0"/>
      <w:marRight w:val="0"/>
      <w:marTop w:val="0"/>
      <w:marBottom w:val="0"/>
      <w:divBdr>
        <w:top w:val="none" w:sz="0" w:space="0" w:color="auto"/>
        <w:left w:val="none" w:sz="0" w:space="0" w:color="auto"/>
        <w:bottom w:val="none" w:sz="0" w:space="0" w:color="auto"/>
        <w:right w:val="none" w:sz="0" w:space="0" w:color="auto"/>
      </w:divBdr>
      <w:divsChild>
        <w:div w:id="146219349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42179354">
              <w:marLeft w:val="0"/>
              <w:marRight w:val="0"/>
              <w:marTop w:val="0"/>
              <w:marBottom w:val="0"/>
              <w:divBdr>
                <w:top w:val="none" w:sz="0" w:space="0" w:color="auto"/>
                <w:left w:val="none" w:sz="0" w:space="0" w:color="auto"/>
                <w:bottom w:val="none" w:sz="0" w:space="0" w:color="auto"/>
                <w:right w:val="none" w:sz="0" w:space="0" w:color="auto"/>
              </w:divBdr>
              <w:divsChild>
                <w:div w:id="1550529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3700252">
      <w:bodyDiv w:val="1"/>
      <w:marLeft w:val="0"/>
      <w:marRight w:val="0"/>
      <w:marTop w:val="0"/>
      <w:marBottom w:val="0"/>
      <w:divBdr>
        <w:top w:val="none" w:sz="0" w:space="0" w:color="auto"/>
        <w:left w:val="none" w:sz="0" w:space="0" w:color="auto"/>
        <w:bottom w:val="none" w:sz="0" w:space="0" w:color="auto"/>
        <w:right w:val="none" w:sz="0" w:space="0" w:color="auto"/>
      </w:divBdr>
      <w:divsChild>
        <w:div w:id="252906733">
          <w:marLeft w:val="547"/>
          <w:marRight w:val="0"/>
          <w:marTop w:val="144"/>
          <w:marBottom w:val="0"/>
          <w:divBdr>
            <w:top w:val="none" w:sz="0" w:space="0" w:color="auto"/>
            <w:left w:val="none" w:sz="0" w:space="0" w:color="auto"/>
            <w:bottom w:val="none" w:sz="0" w:space="0" w:color="auto"/>
            <w:right w:val="none" w:sz="0" w:space="0" w:color="auto"/>
          </w:divBdr>
        </w:div>
        <w:div w:id="899635457">
          <w:marLeft w:val="1166"/>
          <w:marRight w:val="0"/>
          <w:marTop w:val="125"/>
          <w:marBottom w:val="0"/>
          <w:divBdr>
            <w:top w:val="none" w:sz="0" w:space="0" w:color="auto"/>
            <w:left w:val="none" w:sz="0" w:space="0" w:color="auto"/>
            <w:bottom w:val="none" w:sz="0" w:space="0" w:color="auto"/>
            <w:right w:val="none" w:sz="0" w:space="0" w:color="auto"/>
          </w:divBdr>
        </w:div>
        <w:div w:id="1033001402">
          <w:marLeft w:val="1166"/>
          <w:marRight w:val="0"/>
          <w:marTop w:val="125"/>
          <w:marBottom w:val="0"/>
          <w:divBdr>
            <w:top w:val="none" w:sz="0" w:space="0" w:color="auto"/>
            <w:left w:val="none" w:sz="0" w:space="0" w:color="auto"/>
            <w:bottom w:val="none" w:sz="0" w:space="0" w:color="auto"/>
            <w:right w:val="none" w:sz="0" w:space="0" w:color="auto"/>
          </w:divBdr>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22166352">
      <w:bodyDiv w:val="1"/>
      <w:marLeft w:val="0"/>
      <w:marRight w:val="0"/>
      <w:marTop w:val="0"/>
      <w:marBottom w:val="0"/>
      <w:divBdr>
        <w:top w:val="none" w:sz="0" w:space="0" w:color="auto"/>
        <w:left w:val="none" w:sz="0" w:space="0" w:color="auto"/>
        <w:bottom w:val="none" w:sz="0" w:space="0" w:color="auto"/>
        <w:right w:val="none" w:sz="0" w:space="0" w:color="auto"/>
      </w:divBdr>
      <w:divsChild>
        <w:div w:id="263076941">
          <w:marLeft w:val="547"/>
          <w:marRight w:val="0"/>
          <w:marTop w:val="115"/>
          <w:marBottom w:val="0"/>
          <w:divBdr>
            <w:top w:val="none" w:sz="0" w:space="0" w:color="auto"/>
            <w:left w:val="none" w:sz="0" w:space="0" w:color="auto"/>
            <w:bottom w:val="none" w:sz="0" w:space="0" w:color="auto"/>
            <w:right w:val="none" w:sz="0" w:space="0" w:color="auto"/>
          </w:divBdr>
        </w:div>
        <w:div w:id="986473381">
          <w:marLeft w:val="1166"/>
          <w:marRight w:val="0"/>
          <w:marTop w:val="86"/>
          <w:marBottom w:val="0"/>
          <w:divBdr>
            <w:top w:val="none" w:sz="0" w:space="0" w:color="auto"/>
            <w:left w:val="none" w:sz="0" w:space="0" w:color="auto"/>
            <w:bottom w:val="none" w:sz="0" w:space="0" w:color="auto"/>
            <w:right w:val="none" w:sz="0" w:space="0" w:color="auto"/>
          </w:divBdr>
        </w:div>
        <w:div w:id="380831826">
          <w:marLeft w:val="547"/>
          <w:marRight w:val="0"/>
          <w:marTop w:val="115"/>
          <w:marBottom w:val="0"/>
          <w:divBdr>
            <w:top w:val="none" w:sz="0" w:space="0" w:color="auto"/>
            <w:left w:val="none" w:sz="0" w:space="0" w:color="auto"/>
            <w:bottom w:val="none" w:sz="0" w:space="0" w:color="auto"/>
            <w:right w:val="none" w:sz="0" w:space="0" w:color="auto"/>
          </w:divBdr>
        </w:div>
        <w:div w:id="1607536958">
          <w:marLeft w:val="1166"/>
          <w:marRight w:val="0"/>
          <w:marTop w:val="96"/>
          <w:marBottom w:val="0"/>
          <w:divBdr>
            <w:top w:val="none" w:sz="0" w:space="0" w:color="auto"/>
            <w:left w:val="none" w:sz="0" w:space="0" w:color="auto"/>
            <w:bottom w:val="none" w:sz="0" w:space="0" w:color="auto"/>
            <w:right w:val="none" w:sz="0" w:space="0" w:color="auto"/>
          </w:divBdr>
        </w:div>
        <w:div w:id="1861704399">
          <w:marLeft w:val="547"/>
          <w:marRight w:val="0"/>
          <w:marTop w:val="115"/>
          <w:marBottom w:val="0"/>
          <w:divBdr>
            <w:top w:val="none" w:sz="0" w:space="0" w:color="auto"/>
            <w:left w:val="none" w:sz="0" w:space="0" w:color="auto"/>
            <w:bottom w:val="none" w:sz="0" w:space="0" w:color="auto"/>
            <w:right w:val="none" w:sz="0" w:space="0" w:color="auto"/>
          </w:divBdr>
        </w:div>
        <w:div w:id="1955479068">
          <w:marLeft w:val="1166"/>
          <w:marRight w:val="0"/>
          <w:marTop w:val="86"/>
          <w:marBottom w:val="0"/>
          <w:divBdr>
            <w:top w:val="none" w:sz="0" w:space="0" w:color="auto"/>
            <w:left w:val="none" w:sz="0" w:space="0" w:color="auto"/>
            <w:bottom w:val="none" w:sz="0" w:space="0" w:color="auto"/>
            <w:right w:val="none" w:sz="0" w:space="0" w:color="auto"/>
          </w:divBdr>
        </w:div>
        <w:div w:id="290593733">
          <w:marLeft w:val="1166"/>
          <w:marRight w:val="0"/>
          <w:marTop w:val="86"/>
          <w:marBottom w:val="0"/>
          <w:divBdr>
            <w:top w:val="none" w:sz="0" w:space="0" w:color="auto"/>
            <w:left w:val="none" w:sz="0" w:space="0" w:color="auto"/>
            <w:bottom w:val="none" w:sz="0" w:space="0" w:color="auto"/>
            <w:right w:val="none" w:sz="0" w:space="0" w:color="auto"/>
          </w:divBdr>
        </w:div>
      </w:divsChild>
    </w:div>
    <w:div w:id="1722627790">
      <w:bodyDiv w:val="1"/>
      <w:marLeft w:val="0"/>
      <w:marRight w:val="0"/>
      <w:marTop w:val="0"/>
      <w:marBottom w:val="0"/>
      <w:divBdr>
        <w:top w:val="none" w:sz="0" w:space="0" w:color="auto"/>
        <w:left w:val="none" w:sz="0" w:space="0" w:color="auto"/>
        <w:bottom w:val="none" w:sz="0" w:space="0" w:color="auto"/>
        <w:right w:val="none" w:sz="0" w:space="0" w:color="auto"/>
      </w:divBdr>
    </w:div>
    <w:div w:id="1724058584">
      <w:bodyDiv w:val="1"/>
      <w:marLeft w:val="0"/>
      <w:marRight w:val="0"/>
      <w:marTop w:val="0"/>
      <w:marBottom w:val="0"/>
      <w:divBdr>
        <w:top w:val="none" w:sz="0" w:space="0" w:color="auto"/>
        <w:left w:val="none" w:sz="0" w:space="0" w:color="auto"/>
        <w:bottom w:val="none" w:sz="0" w:space="0" w:color="auto"/>
        <w:right w:val="none" w:sz="0" w:space="0" w:color="auto"/>
      </w:divBdr>
      <w:divsChild>
        <w:div w:id="489565821">
          <w:marLeft w:val="547"/>
          <w:marRight w:val="0"/>
          <w:marTop w:val="96"/>
          <w:marBottom w:val="0"/>
          <w:divBdr>
            <w:top w:val="none" w:sz="0" w:space="0" w:color="auto"/>
            <w:left w:val="none" w:sz="0" w:space="0" w:color="auto"/>
            <w:bottom w:val="none" w:sz="0" w:space="0" w:color="auto"/>
            <w:right w:val="none" w:sz="0" w:space="0" w:color="auto"/>
          </w:divBdr>
        </w:div>
        <w:div w:id="878590772">
          <w:marLeft w:val="1166"/>
          <w:marRight w:val="0"/>
          <w:marTop w:val="86"/>
          <w:marBottom w:val="0"/>
          <w:divBdr>
            <w:top w:val="none" w:sz="0" w:space="0" w:color="auto"/>
            <w:left w:val="none" w:sz="0" w:space="0" w:color="auto"/>
            <w:bottom w:val="none" w:sz="0" w:space="0" w:color="auto"/>
            <w:right w:val="none" w:sz="0" w:space="0" w:color="auto"/>
          </w:divBdr>
        </w:div>
        <w:div w:id="1569682361">
          <w:marLeft w:val="1166"/>
          <w:marRight w:val="0"/>
          <w:marTop w:val="86"/>
          <w:marBottom w:val="0"/>
          <w:divBdr>
            <w:top w:val="none" w:sz="0" w:space="0" w:color="auto"/>
            <w:left w:val="none" w:sz="0" w:space="0" w:color="auto"/>
            <w:bottom w:val="none" w:sz="0" w:space="0" w:color="auto"/>
            <w:right w:val="none" w:sz="0" w:space="0" w:color="auto"/>
          </w:divBdr>
        </w:div>
        <w:div w:id="959266590">
          <w:marLeft w:val="1166"/>
          <w:marRight w:val="0"/>
          <w:marTop w:val="86"/>
          <w:marBottom w:val="0"/>
          <w:divBdr>
            <w:top w:val="none" w:sz="0" w:space="0" w:color="auto"/>
            <w:left w:val="none" w:sz="0" w:space="0" w:color="auto"/>
            <w:bottom w:val="none" w:sz="0" w:space="0" w:color="auto"/>
            <w:right w:val="none" w:sz="0" w:space="0" w:color="auto"/>
          </w:divBdr>
        </w:div>
        <w:div w:id="1041131458">
          <w:marLeft w:val="1166"/>
          <w:marRight w:val="0"/>
          <w:marTop w:val="86"/>
          <w:marBottom w:val="0"/>
          <w:divBdr>
            <w:top w:val="none" w:sz="0" w:space="0" w:color="auto"/>
            <w:left w:val="none" w:sz="0" w:space="0" w:color="auto"/>
            <w:bottom w:val="none" w:sz="0" w:space="0" w:color="auto"/>
            <w:right w:val="none" w:sz="0" w:space="0" w:color="auto"/>
          </w:divBdr>
        </w:div>
        <w:div w:id="2070615631">
          <w:marLeft w:val="1166"/>
          <w:marRight w:val="0"/>
          <w:marTop w:val="86"/>
          <w:marBottom w:val="0"/>
          <w:divBdr>
            <w:top w:val="none" w:sz="0" w:space="0" w:color="auto"/>
            <w:left w:val="none" w:sz="0" w:space="0" w:color="auto"/>
            <w:bottom w:val="none" w:sz="0" w:space="0" w:color="auto"/>
            <w:right w:val="none" w:sz="0" w:space="0" w:color="auto"/>
          </w:divBdr>
        </w:div>
        <w:div w:id="1037124862">
          <w:marLeft w:val="1800"/>
          <w:marRight w:val="0"/>
          <w:marTop w:val="72"/>
          <w:marBottom w:val="0"/>
          <w:divBdr>
            <w:top w:val="none" w:sz="0" w:space="0" w:color="auto"/>
            <w:left w:val="none" w:sz="0" w:space="0" w:color="auto"/>
            <w:bottom w:val="none" w:sz="0" w:space="0" w:color="auto"/>
            <w:right w:val="none" w:sz="0" w:space="0" w:color="auto"/>
          </w:divBdr>
        </w:div>
        <w:div w:id="2039160256">
          <w:marLeft w:val="2520"/>
          <w:marRight w:val="0"/>
          <w:marTop w:val="62"/>
          <w:marBottom w:val="0"/>
          <w:divBdr>
            <w:top w:val="none" w:sz="0" w:space="0" w:color="auto"/>
            <w:left w:val="none" w:sz="0" w:space="0" w:color="auto"/>
            <w:bottom w:val="none" w:sz="0" w:space="0" w:color="auto"/>
            <w:right w:val="none" w:sz="0" w:space="0" w:color="auto"/>
          </w:divBdr>
        </w:div>
        <w:div w:id="1845509556">
          <w:marLeft w:val="2520"/>
          <w:marRight w:val="0"/>
          <w:marTop w:val="62"/>
          <w:marBottom w:val="0"/>
          <w:divBdr>
            <w:top w:val="none" w:sz="0" w:space="0" w:color="auto"/>
            <w:left w:val="none" w:sz="0" w:space="0" w:color="auto"/>
            <w:bottom w:val="none" w:sz="0" w:space="0" w:color="auto"/>
            <w:right w:val="none" w:sz="0" w:space="0" w:color="auto"/>
          </w:divBdr>
        </w:div>
        <w:div w:id="1345089255">
          <w:marLeft w:val="2520"/>
          <w:marRight w:val="0"/>
          <w:marTop w:val="62"/>
          <w:marBottom w:val="0"/>
          <w:divBdr>
            <w:top w:val="none" w:sz="0" w:space="0" w:color="auto"/>
            <w:left w:val="none" w:sz="0" w:space="0" w:color="auto"/>
            <w:bottom w:val="none" w:sz="0" w:space="0" w:color="auto"/>
            <w:right w:val="none" w:sz="0" w:space="0" w:color="auto"/>
          </w:divBdr>
        </w:div>
        <w:div w:id="1475220841">
          <w:marLeft w:val="1166"/>
          <w:marRight w:val="0"/>
          <w:marTop w:val="86"/>
          <w:marBottom w:val="0"/>
          <w:divBdr>
            <w:top w:val="none" w:sz="0" w:space="0" w:color="auto"/>
            <w:left w:val="none" w:sz="0" w:space="0" w:color="auto"/>
            <w:bottom w:val="none" w:sz="0" w:space="0" w:color="auto"/>
            <w:right w:val="none" w:sz="0" w:space="0" w:color="auto"/>
          </w:divBdr>
        </w:div>
      </w:divsChild>
    </w:div>
    <w:div w:id="1728261367">
      <w:bodyDiv w:val="1"/>
      <w:marLeft w:val="0"/>
      <w:marRight w:val="0"/>
      <w:marTop w:val="0"/>
      <w:marBottom w:val="0"/>
      <w:divBdr>
        <w:top w:val="none" w:sz="0" w:space="0" w:color="auto"/>
        <w:left w:val="none" w:sz="0" w:space="0" w:color="auto"/>
        <w:bottom w:val="none" w:sz="0" w:space="0" w:color="auto"/>
        <w:right w:val="none" w:sz="0" w:space="0" w:color="auto"/>
      </w:divBdr>
    </w:div>
    <w:div w:id="1751074117">
      <w:bodyDiv w:val="1"/>
      <w:marLeft w:val="0"/>
      <w:marRight w:val="0"/>
      <w:marTop w:val="0"/>
      <w:marBottom w:val="0"/>
      <w:divBdr>
        <w:top w:val="none" w:sz="0" w:space="0" w:color="auto"/>
        <w:left w:val="none" w:sz="0" w:space="0" w:color="auto"/>
        <w:bottom w:val="none" w:sz="0" w:space="0" w:color="auto"/>
        <w:right w:val="none" w:sz="0" w:space="0" w:color="auto"/>
      </w:divBdr>
    </w:div>
    <w:div w:id="1762409198">
      <w:bodyDiv w:val="1"/>
      <w:marLeft w:val="0"/>
      <w:marRight w:val="0"/>
      <w:marTop w:val="0"/>
      <w:marBottom w:val="0"/>
      <w:divBdr>
        <w:top w:val="none" w:sz="0" w:space="0" w:color="auto"/>
        <w:left w:val="none" w:sz="0" w:space="0" w:color="auto"/>
        <w:bottom w:val="none" w:sz="0" w:space="0" w:color="auto"/>
        <w:right w:val="none" w:sz="0" w:space="0" w:color="auto"/>
      </w:divBdr>
    </w:div>
    <w:div w:id="1763380238">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5292389">
      <w:bodyDiv w:val="1"/>
      <w:marLeft w:val="0"/>
      <w:marRight w:val="0"/>
      <w:marTop w:val="0"/>
      <w:marBottom w:val="0"/>
      <w:divBdr>
        <w:top w:val="none" w:sz="0" w:space="0" w:color="auto"/>
        <w:left w:val="none" w:sz="0" w:space="0" w:color="auto"/>
        <w:bottom w:val="none" w:sz="0" w:space="0" w:color="auto"/>
        <w:right w:val="none" w:sz="0" w:space="0" w:color="auto"/>
      </w:divBdr>
      <w:divsChild>
        <w:div w:id="736825194">
          <w:marLeft w:val="547"/>
          <w:marRight w:val="0"/>
          <w:marTop w:val="86"/>
          <w:marBottom w:val="0"/>
          <w:divBdr>
            <w:top w:val="none" w:sz="0" w:space="0" w:color="auto"/>
            <w:left w:val="none" w:sz="0" w:space="0" w:color="auto"/>
            <w:bottom w:val="none" w:sz="0" w:space="0" w:color="auto"/>
            <w:right w:val="none" w:sz="0" w:space="0" w:color="auto"/>
          </w:divBdr>
        </w:div>
        <w:div w:id="825320783">
          <w:marLeft w:val="1166"/>
          <w:marRight w:val="0"/>
          <w:marTop w:val="86"/>
          <w:marBottom w:val="0"/>
          <w:divBdr>
            <w:top w:val="none" w:sz="0" w:space="0" w:color="auto"/>
            <w:left w:val="none" w:sz="0" w:space="0" w:color="auto"/>
            <w:bottom w:val="none" w:sz="0" w:space="0" w:color="auto"/>
            <w:right w:val="none" w:sz="0" w:space="0" w:color="auto"/>
          </w:divBdr>
        </w:div>
        <w:div w:id="656157160">
          <w:marLeft w:val="1166"/>
          <w:marRight w:val="0"/>
          <w:marTop w:val="86"/>
          <w:marBottom w:val="0"/>
          <w:divBdr>
            <w:top w:val="none" w:sz="0" w:space="0" w:color="auto"/>
            <w:left w:val="none" w:sz="0" w:space="0" w:color="auto"/>
            <w:bottom w:val="none" w:sz="0" w:space="0" w:color="auto"/>
            <w:right w:val="none" w:sz="0" w:space="0" w:color="auto"/>
          </w:divBdr>
        </w:div>
        <w:div w:id="417217020">
          <w:marLeft w:val="1166"/>
          <w:marRight w:val="0"/>
          <w:marTop w:val="86"/>
          <w:marBottom w:val="0"/>
          <w:divBdr>
            <w:top w:val="none" w:sz="0" w:space="0" w:color="auto"/>
            <w:left w:val="none" w:sz="0" w:space="0" w:color="auto"/>
            <w:bottom w:val="none" w:sz="0" w:space="0" w:color="auto"/>
            <w:right w:val="none" w:sz="0" w:space="0" w:color="auto"/>
          </w:divBdr>
        </w:div>
        <w:div w:id="1638871119">
          <w:marLeft w:val="1166"/>
          <w:marRight w:val="0"/>
          <w:marTop w:val="86"/>
          <w:marBottom w:val="0"/>
          <w:divBdr>
            <w:top w:val="none" w:sz="0" w:space="0" w:color="auto"/>
            <w:left w:val="none" w:sz="0" w:space="0" w:color="auto"/>
            <w:bottom w:val="none" w:sz="0" w:space="0" w:color="auto"/>
            <w:right w:val="none" w:sz="0" w:space="0" w:color="auto"/>
          </w:divBdr>
        </w:div>
        <w:div w:id="1725716961">
          <w:marLeft w:val="1166"/>
          <w:marRight w:val="0"/>
          <w:marTop w:val="86"/>
          <w:marBottom w:val="0"/>
          <w:divBdr>
            <w:top w:val="none" w:sz="0" w:space="0" w:color="auto"/>
            <w:left w:val="none" w:sz="0" w:space="0" w:color="auto"/>
            <w:bottom w:val="none" w:sz="0" w:space="0" w:color="auto"/>
            <w:right w:val="none" w:sz="0" w:space="0" w:color="auto"/>
          </w:divBdr>
        </w:div>
        <w:div w:id="137846312">
          <w:marLeft w:val="547"/>
          <w:marRight w:val="0"/>
          <w:marTop w:val="86"/>
          <w:marBottom w:val="0"/>
          <w:divBdr>
            <w:top w:val="none" w:sz="0" w:space="0" w:color="auto"/>
            <w:left w:val="none" w:sz="0" w:space="0" w:color="auto"/>
            <w:bottom w:val="none" w:sz="0" w:space="0" w:color="auto"/>
            <w:right w:val="none" w:sz="0" w:space="0" w:color="auto"/>
          </w:divBdr>
        </w:div>
        <w:div w:id="918489909">
          <w:marLeft w:val="1166"/>
          <w:marRight w:val="0"/>
          <w:marTop w:val="86"/>
          <w:marBottom w:val="0"/>
          <w:divBdr>
            <w:top w:val="none" w:sz="0" w:space="0" w:color="auto"/>
            <w:left w:val="none" w:sz="0" w:space="0" w:color="auto"/>
            <w:bottom w:val="none" w:sz="0" w:space="0" w:color="auto"/>
            <w:right w:val="none" w:sz="0" w:space="0" w:color="auto"/>
          </w:divBdr>
        </w:div>
        <w:div w:id="808009522">
          <w:marLeft w:val="1166"/>
          <w:marRight w:val="0"/>
          <w:marTop w:val="86"/>
          <w:marBottom w:val="0"/>
          <w:divBdr>
            <w:top w:val="none" w:sz="0" w:space="0" w:color="auto"/>
            <w:left w:val="none" w:sz="0" w:space="0" w:color="auto"/>
            <w:bottom w:val="none" w:sz="0" w:space="0" w:color="auto"/>
            <w:right w:val="none" w:sz="0" w:space="0" w:color="auto"/>
          </w:divBdr>
        </w:div>
        <w:div w:id="1759325357">
          <w:marLeft w:val="547"/>
          <w:marRight w:val="0"/>
          <w:marTop w:val="86"/>
          <w:marBottom w:val="0"/>
          <w:divBdr>
            <w:top w:val="none" w:sz="0" w:space="0" w:color="auto"/>
            <w:left w:val="none" w:sz="0" w:space="0" w:color="auto"/>
            <w:bottom w:val="none" w:sz="0" w:space="0" w:color="auto"/>
            <w:right w:val="none" w:sz="0" w:space="0" w:color="auto"/>
          </w:divBdr>
        </w:div>
        <w:div w:id="295109396">
          <w:marLeft w:val="1166"/>
          <w:marRight w:val="0"/>
          <w:marTop w:val="86"/>
          <w:marBottom w:val="0"/>
          <w:divBdr>
            <w:top w:val="none" w:sz="0" w:space="0" w:color="auto"/>
            <w:left w:val="none" w:sz="0" w:space="0" w:color="auto"/>
            <w:bottom w:val="none" w:sz="0" w:space="0" w:color="auto"/>
            <w:right w:val="none" w:sz="0" w:space="0" w:color="auto"/>
          </w:divBdr>
        </w:div>
        <w:div w:id="1473211402">
          <w:marLeft w:val="1800"/>
          <w:marRight w:val="0"/>
          <w:marTop w:val="86"/>
          <w:marBottom w:val="0"/>
          <w:divBdr>
            <w:top w:val="none" w:sz="0" w:space="0" w:color="auto"/>
            <w:left w:val="none" w:sz="0" w:space="0" w:color="auto"/>
            <w:bottom w:val="none" w:sz="0" w:space="0" w:color="auto"/>
            <w:right w:val="none" w:sz="0" w:space="0" w:color="auto"/>
          </w:divBdr>
        </w:div>
        <w:div w:id="2094468329">
          <w:marLeft w:val="1800"/>
          <w:marRight w:val="0"/>
          <w:marTop w:val="86"/>
          <w:marBottom w:val="0"/>
          <w:divBdr>
            <w:top w:val="none" w:sz="0" w:space="0" w:color="auto"/>
            <w:left w:val="none" w:sz="0" w:space="0" w:color="auto"/>
            <w:bottom w:val="none" w:sz="0" w:space="0" w:color="auto"/>
            <w:right w:val="none" w:sz="0" w:space="0" w:color="auto"/>
          </w:divBdr>
        </w:div>
        <w:div w:id="427239660">
          <w:marLeft w:val="1166"/>
          <w:marRight w:val="0"/>
          <w:marTop w:val="86"/>
          <w:marBottom w:val="0"/>
          <w:divBdr>
            <w:top w:val="none" w:sz="0" w:space="0" w:color="auto"/>
            <w:left w:val="none" w:sz="0" w:space="0" w:color="auto"/>
            <w:bottom w:val="none" w:sz="0" w:space="0" w:color="auto"/>
            <w:right w:val="none" w:sz="0" w:space="0" w:color="auto"/>
          </w:divBdr>
        </w:div>
      </w:divsChild>
    </w:div>
    <w:div w:id="1839075841">
      <w:bodyDiv w:val="1"/>
      <w:marLeft w:val="0"/>
      <w:marRight w:val="0"/>
      <w:marTop w:val="0"/>
      <w:marBottom w:val="0"/>
      <w:divBdr>
        <w:top w:val="none" w:sz="0" w:space="0" w:color="auto"/>
        <w:left w:val="none" w:sz="0" w:space="0" w:color="auto"/>
        <w:bottom w:val="none" w:sz="0" w:space="0" w:color="auto"/>
        <w:right w:val="none" w:sz="0" w:space="0" w:color="auto"/>
      </w:divBdr>
    </w:div>
    <w:div w:id="1841582648">
      <w:bodyDiv w:val="1"/>
      <w:marLeft w:val="0"/>
      <w:marRight w:val="0"/>
      <w:marTop w:val="0"/>
      <w:marBottom w:val="0"/>
      <w:divBdr>
        <w:top w:val="none" w:sz="0" w:space="0" w:color="auto"/>
        <w:left w:val="none" w:sz="0" w:space="0" w:color="auto"/>
        <w:bottom w:val="none" w:sz="0" w:space="0" w:color="auto"/>
        <w:right w:val="none" w:sz="0" w:space="0" w:color="auto"/>
      </w:divBdr>
    </w:div>
    <w:div w:id="1854031696">
      <w:bodyDiv w:val="1"/>
      <w:marLeft w:val="0"/>
      <w:marRight w:val="0"/>
      <w:marTop w:val="0"/>
      <w:marBottom w:val="0"/>
      <w:divBdr>
        <w:top w:val="none" w:sz="0" w:space="0" w:color="auto"/>
        <w:left w:val="none" w:sz="0" w:space="0" w:color="auto"/>
        <w:bottom w:val="none" w:sz="0" w:space="0" w:color="auto"/>
        <w:right w:val="none" w:sz="0" w:space="0" w:color="auto"/>
      </w:divBdr>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9443569">
      <w:bodyDiv w:val="1"/>
      <w:marLeft w:val="0"/>
      <w:marRight w:val="0"/>
      <w:marTop w:val="0"/>
      <w:marBottom w:val="0"/>
      <w:divBdr>
        <w:top w:val="none" w:sz="0" w:space="0" w:color="auto"/>
        <w:left w:val="none" w:sz="0" w:space="0" w:color="auto"/>
        <w:bottom w:val="none" w:sz="0" w:space="0" w:color="auto"/>
        <w:right w:val="none" w:sz="0" w:space="0" w:color="auto"/>
      </w:divBdr>
      <w:divsChild>
        <w:div w:id="403067072">
          <w:marLeft w:val="0"/>
          <w:marRight w:val="0"/>
          <w:marTop w:val="0"/>
          <w:marBottom w:val="0"/>
          <w:divBdr>
            <w:top w:val="none" w:sz="0" w:space="0" w:color="auto"/>
            <w:left w:val="none" w:sz="0" w:space="0" w:color="auto"/>
            <w:bottom w:val="none" w:sz="0" w:space="0" w:color="auto"/>
            <w:right w:val="none" w:sz="0" w:space="0" w:color="auto"/>
          </w:divBdr>
          <w:divsChild>
            <w:div w:id="783228333">
              <w:marLeft w:val="0"/>
              <w:marRight w:val="0"/>
              <w:marTop w:val="0"/>
              <w:marBottom w:val="0"/>
              <w:divBdr>
                <w:top w:val="none" w:sz="0" w:space="0" w:color="auto"/>
                <w:left w:val="none" w:sz="0" w:space="0" w:color="auto"/>
                <w:bottom w:val="none" w:sz="0" w:space="0" w:color="auto"/>
                <w:right w:val="none" w:sz="0" w:space="0" w:color="auto"/>
              </w:divBdr>
              <w:divsChild>
                <w:div w:id="1951038113">
                  <w:marLeft w:val="0"/>
                  <w:marRight w:val="0"/>
                  <w:marTop w:val="0"/>
                  <w:marBottom w:val="0"/>
                  <w:divBdr>
                    <w:top w:val="none" w:sz="0" w:space="0" w:color="auto"/>
                    <w:left w:val="none" w:sz="0" w:space="0" w:color="auto"/>
                    <w:bottom w:val="none" w:sz="0" w:space="0" w:color="auto"/>
                    <w:right w:val="none" w:sz="0" w:space="0" w:color="auto"/>
                  </w:divBdr>
                  <w:divsChild>
                    <w:div w:id="1193493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6037729">
      <w:bodyDiv w:val="1"/>
      <w:marLeft w:val="0"/>
      <w:marRight w:val="0"/>
      <w:marTop w:val="0"/>
      <w:marBottom w:val="0"/>
      <w:divBdr>
        <w:top w:val="none" w:sz="0" w:space="0" w:color="auto"/>
        <w:left w:val="none" w:sz="0" w:space="0" w:color="auto"/>
        <w:bottom w:val="none" w:sz="0" w:space="0" w:color="auto"/>
        <w:right w:val="none" w:sz="0" w:space="0" w:color="auto"/>
      </w:divBdr>
    </w:div>
    <w:div w:id="1877697538">
      <w:bodyDiv w:val="1"/>
      <w:marLeft w:val="0"/>
      <w:marRight w:val="0"/>
      <w:marTop w:val="0"/>
      <w:marBottom w:val="0"/>
      <w:divBdr>
        <w:top w:val="none" w:sz="0" w:space="0" w:color="auto"/>
        <w:left w:val="none" w:sz="0" w:space="0" w:color="auto"/>
        <w:bottom w:val="none" w:sz="0" w:space="0" w:color="auto"/>
        <w:right w:val="none" w:sz="0" w:space="0" w:color="auto"/>
      </w:divBdr>
      <w:divsChild>
        <w:div w:id="366298777">
          <w:marLeft w:val="360"/>
          <w:marRight w:val="0"/>
          <w:marTop w:val="200"/>
          <w:marBottom w:val="0"/>
          <w:divBdr>
            <w:top w:val="none" w:sz="0" w:space="0" w:color="auto"/>
            <w:left w:val="none" w:sz="0" w:space="0" w:color="auto"/>
            <w:bottom w:val="none" w:sz="0" w:space="0" w:color="auto"/>
            <w:right w:val="none" w:sz="0" w:space="0" w:color="auto"/>
          </w:divBdr>
        </w:div>
        <w:div w:id="1305158835">
          <w:marLeft w:val="1080"/>
          <w:marRight w:val="0"/>
          <w:marTop w:val="100"/>
          <w:marBottom w:val="0"/>
          <w:divBdr>
            <w:top w:val="none" w:sz="0" w:space="0" w:color="auto"/>
            <w:left w:val="none" w:sz="0" w:space="0" w:color="auto"/>
            <w:bottom w:val="none" w:sz="0" w:space="0" w:color="auto"/>
            <w:right w:val="none" w:sz="0" w:space="0" w:color="auto"/>
          </w:divBdr>
        </w:div>
        <w:div w:id="2114006520">
          <w:marLeft w:val="1800"/>
          <w:marRight w:val="0"/>
          <w:marTop w:val="100"/>
          <w:marBottom w:val="0"/>
          <w:divBdr>
            <w:top w:val="none" w:sz="0" w:space="0" w:color="auto"/>
            <w:left w:val="none" w:sz="0" w:space="0" w:color="auto"/>
            <w:bottom w:val="none" w:sz="0" w:space="0" w:color="auto"/>
            <w:right w:val="none" w:sz="0" w:space="0" w:color="auto"/>
          </w:divBdr>
        </w:div>
        <w:div w:id="134955302">
          <w:marLeft w:val="1800"/>
          <w:marRight w:val="0"/>
          <w:marTop w:val="100"/>
          <w:marBottom w:val="0"/>
          <w:divBdr>
            <w:top w:val="none" w:sz="0" w:space="0" w:color="auto"/>
            <w:left w:val="none" w:sz="0" w:space="0" w:color="auto"/>
            <w:bottom w:val="none" w:sz="0" w:space="0" w:color="auto"/>
            <w:right w:val="none" w:sz="0" w:space="0" w:color="auto"/>
          </w:divBdr>
        </w:div>
        <w:div w:id="878664381">
          <w:marLeft w:val="1080"/>
          <w:marRight w:val="0"/>
          <w:marTop w:val="100"/>
          <w:marBottom w:val="0"/>
          <w:divBdr>
            <w:top w:val="none" w:sz="0" w:space="0" w:color="auto"/>
            <w:left w:val="none" w:sz="0" w:space="0" w:color="auto"/>
            <w:bottom w:val="none" w:sz="0" w:space="0" w:color="auto"/>
            <w:right w:val="none" w:sz="0" w:space="0" w:color="auto"/>
          </w:divBdr>
        </w:div>
        <w:div w:id="1672832333">
          <w:marLeft w:val="1080"/>
          <w:marRight w:val="0"/>
          <w:marTop w:val="100"/>
          <w:marBottom w:val="0"/>
          <w:divBdr>
            <w:top w:val="none" w:sz="0" w:space="0" w:color="auto"/>
            <w:left w:val="none" w:sz="0" w:space="0" w:color="auto"/>
            <w:bottom w:val="none" w:sz="0" w:space="0" w:color="auto"/>
            <w:right w:val="none" w:sz="0" w:space="0" w:color="auto"/>
          </w:divBdr>
        </w:div>
        <w:div w:id="524171330">
          <w:marLeft w:val="360"/>
          <w:marRight w:val="0"/>
          <w:marTop w:val="200"/>
          <w:marBottom w:val="0"/>
          <w:divBdr>
            <w:top w:val="none" w:sz="0" w:space="0" w:color="auto"/>
            <w:left w:val="none" w:sz="0" w:space="0" w:color="auto"/>
            <w:bottom w:val="none" w:sz="0" w:space="0" w:color="auto"/>
            <w:right w:val="none" w:sz="0" w:space="0" w:color="auto"/>
          </w:divBdr>
        </w:div>
        <w:div w:id="1734693808">
          <w:marLeft w:val="1080"/>
          <w:marRight w:val="0"/>
          <w:marTop w:val="100"/>
          <w:marBottom w:val="0"/>
          <w:divBdr>
            <w:top w:val="none" w:sz="0" w:space="0" w:color="auto"/>
            <w:left w:val="none" w:sz="0" w:space="0" w:color="auto"/>
            <w:bottom w:val="none" w:sz="0" w:space="0" w:color="auto"/>
            <w:right w:val="none" w:sz="0" w:space="0" w:color="auto"/>
          </w:divBdr>
        </w:div>
        <w:div w:id="1614708302">
          <w:marLeft w:val="1800"/>
          <w:marRight w:val="0"/>
          <w:marTop w:val="100"/>
          <w:marBottom w:val="0"/>
          <w:divBdr>
            <w:top w:val="none" w:sz="0" w:space="0" w:color="auto"/>
            <w:left w:val="none" w:sz="0" w:space="0" w:color="auto"/>
            <w:bottom w:val="none" w:sz="0" w:space="0" w:color="auto"/>
            <w:right w:val="none" w:sz="0" w:space="0" w:color="auto"/>
          </w:divBdr>
        </w:div>
        <w:div w:id="2008897677">
          <w:marLeft w:val="1800"/>
          <w:marRight w:val="0"/>
          <w:marTop w:val="100"/>
          <w:marBottom w:val="0"/>
          <w:divBdr>
            <w:top w:val="none" w:sz="0" w:space="0" w:color="auto"/>
            <w:left w:val="none" w:sz="0" w:space="0" w:color="auto"/>
            <w:bottom w:val="none" w:sz="0" w:space="0" w:color="auto"/>
            <w:right w:val="none" w:sz="0" w:space="0" w:color="auto"/>
          </w:divBdr>
        </w:div>
        <w:div w:id="1716420376">
          <w:marLeft w:val="1080"/>
          <w:marRight w:val="0"/>
          <w:marTop w:val="100"/>
          <w:marBottom w:val="0"/>
          <w:divBdr>
            <w:top w:val="none" w:sz="0" w:space="0" w:color="auto"/>
            <w:left w:val="none" w:sz="0" w:space="0" w:color="auto"/>
            <w:bottom w:val="none" w:sz="0" w:space="0" w:color="auto"/>
            <w:right w:val="none" w:sz="0" w:space="0" w:color="auto"/>
          </w:divBdr>
        </w:div>
        <w:div w:id="921138531">
          <w:marLeft w:val="1800"/>
          <w:marRight w:val="0"/>
          <w:marTop w:val="100"/>
          <w:marBottom w:val="0"/>
          <w:divBdr>
            <w:top w:val="none" w:sz="0" w:space="0" w:color="auto"/>
            <w:left w:val="none" w:sz="0" w:space="0" w:color="auto"/>
            <w:bottom w:val="none" w:sz="0" w:space="0" w:color="auto"/>
            <w:right w:val="none" w:sz="0" w:space="0" w:color="auto"/>
          </w:divBdr>
        </w:div>
      </w:divsChild>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60257968">
      <w:bodyDiv w:val="1"/>
      <w:marLeft w:val="0"/>
      <w:marRight w:val="0"/>
      <w:marTop w:val="0"/>
      <w:marBottom w:val="0"/>
      <w:divBdr>
        <w:top w:val="none" w:sz="0" w:space="0" w:color="auto"/>
        <w:left w:val="none" w:sz="0" w:space="0" w:color="auto"/>
        <w:bottom w:val="none" w:sz="0" w:space="0" w:color="auto"/>
        <w:right w:val="none" w:sz="0" w:space="0" w:color="auto"/>
      </w:divBdr>
    </w:div>
    <w:div w:id="1976063320">
      <w:bodyDiv w:val="1"/>
      <w:marLeft w:val="0"/>
      <w:marRight w:val="0"/>
      <w:marTop w:val="0"/>
      <w:marBottom w:val="0"/>
      <w:divBdr>
        <w:top w:val="none" w:sz="0" w:space="0" w:color="auto"/>
        <w:left w:val="none" w:sz="0" w:space="0" w:color="auto"/>
        <w:bottom w:val="none" w:sz="0" w:space="0" w:color="auto"/>
        <w:right w:val="none" w:sz="0" w:space="0" w:color="auto"/>
      </w:divBdr>
      <w:divsChild>
        <w:div w:id="1384938846">
          <w:marLeft w:val="547"/>
          <w:marRight w:val="0"/>
          <w:marTop w:val="106"/>
          <w:marBottom w:val="0"/>
          <w:divBdr>
            <w:top w:val="none" w:sz="0" w:space="0" w:color="auto"/>
            <w:left w:val="none" w:sz="0" w:space="0" w:color="auto"/>
            <w:bottom w:val="none" w:sz="0" w:space="0" w:color="auto"/>
            <w:right w:val="none" w:sz="0" w:space="0" w:color="auto"/>
          </w:divBdr>
        </w:div>
        <w:div w:id="783155803">
          <w:marLeft w:val="547"/>
          <w:marRight w:val="0"/>
          <w:marTop w:val="106"/>
          <w:marBottom w:val="0"/>
          <w:divBdr>
            <w:top w:val="none" w:sz="0" w:space="0" w:color="auto"/>
            <w:left w:val="none" w:sz="0" w:space="0" w:color="auto"/>
            <w:bottom w:val="none" w:sz="0" w:space="0" w:color="auto"/>
            <w:right w:val="none" w:sz="0" w:space="0" w:color="auto"/>
          </w:divBdr>
        </w:div>
        <w:div w:id="85660621">
          <w:marLeft w:val="1166"/>
          <w:marRight w:val="0"/>
          <w:marTop w:val="96"/>
          <w:marBottom w:val="0"/>
          <w:divBdr>
            <w:top w:val="none" w:sz="0" w:space="0" w:color="auto"/>
            <w:left w:val="none" w:sz="0" w:space="0" w:color="auto"/>
            <w:bottom w:val="none" w:sz="0" w:space="0" w:color="auto"/>
            <w:right w:val="none" w:sz="0" w:space="0" w:color="auto"/>
          </w:divBdr>
        </w:div>
        <w:div w:id="1142118866">
          <w:marLeft w:val="1166"/>
          <w:marRight w:val="0"/>
          <w:marTop w:val="96"/>
          <w:marBottom w:val="0"/>
          <w:divBdr>
            <w:top w:val="none" w:sz="0" w:space="0" w:color="auto"/>
            <w:left w:val="none" w:sz="0" w:space="0" w:color="auto"/>
            <w:bottom w:val="none" w:sz="0" w:space="0" w:color="auto"/>
            <w:right w:val="none" w:sz="0" w:space="0" w:color="auto"/>
          </w:divBdr>
        </w:div>
        <w:div w:id="578177546">
          <w:marLeft w:val="1166"/>
          <w:marRight w:val="0"/>
          <w:marTop w:val="96"/>
          <w:marBottom w:val="0"/>
          <w:divBdr>
            <w:top w:val="none" w:sz="0" w:space="0" w:color="auto"/>
            <w:left w:val="none" w:sz="0" w:space="0" w:color="auto"/>
            <w:bottom w:val="none" w:sz="0" w:space="0" w:color="auto"/>
            <w:right w:val="none" w:sz="0" w:space="0" w:color="auto"/>
          </w:divBdr>
        </w:div>
      </w:divsChild>
    </w:div>
    <w:div w:id="1976451935">
      <w:bodyDiv w:val="1"/>
      <w:marLeft w:val="0"/>
      <w:marRight w:val="0"/>
      <w:marTop w:val="0"/>
      <w:marBottom w:val="0"/>
      <w:divBdr>
        <w:top w:val="none" w:sz="0" w:space="0" w:color="auto"/>
        <w:left w:val="none" w:sz="0" w:space="0" w:color="auto"/>
        <w:bottom w:val="none" w:sz="0" w:space="0" w:color="auto"/>
        <w:right w:val="none" w:sz="0" w:space="0" w:color="auto"/>
      </w:divBdr>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14457816">
      <w:bodyDiv w:val="1"/>
      <w:marLeft w:val="0"/>
      <w:marRight w:val="0"/>
      <w:marTop w:val="0"/>
      <w:marBottom w:val="0"/>
      <w:divBdr>
        <w:top w:val="none" w:sz="0" w:space="0" w:color="auto"/>
        <w:left w:val="none" w:sz="0" w:space="0" w:color="auto"/>
        <w:bottom w:val="none" w:sz="0" w:space="0" w:color="auto"/>
        <w:right w:val="none" w:sz="0" w:space="0" w:color="auto"/>
      </w:divBdr>
      <w:divsChild>
        <w:div w:id="1279294898">
          <w:marLeft w:val="547"/>
          <w:marRight w:val="0"/>
          <w:marTop w:val="86"/>
          <w:marBottom w:val="0"/>
          <w:divBdr>
            <w:top w:val="none" w:sz="0" w:space="0" w:color="auto"/>
            <w:left w:val="none" w:sz="0" w:space="0" w:color="auto"/>
            <w:bottom w:val="none" w:sz="0" w:space="0" w:color="auto"/>
            <w:right w:val="none" w:sz="0" w:space="0" w:color="auto"/>
          </w:divBdr>
        </w:div>
        <w:div w:id="1039665241">
          <w:marLeft w:val="1166"/>
          <w:marRight w:val="0"/>
          <w:marTop w:val="72"/>
          <w:marBottom w:val="0"/>
          <w:divBdr>
            <w:top w:val="none" w:sz="0" w:space="0" w:color="auto"/>
            <w:left w:val="none" w:sz="0" w:space="0" w:color="auto"/>
            <w:bottom w:val="none" w:sz="0" w:space="0" w:color="auto"/>
            <w:right w:val="none" w:sz="0" w:space="0" w:color="auto"/>
          </w:divBdr>
        </w:div>
        <w:div w:id="623266249">
          <w:marLeft w:val="1166"/>
          <w:marRight w:val="0"/>
          <w:marTop w:val="72"/>
          <w:marBottom w:val="0"/>
          <w:divBdr>
            <w:top w:val="none" w:sz="0" w:space="0" w:color="auto"/>
            <w:left w:val="none" w:sz="0" w:space="0" w:color="auto"/>
            <w:bottom w:val="none" w:sz="0" w:space="0" w:color="auto"/>
            <w:right w:val="none" w:sz="0" w:space="0" w:color="auto"/>
          </w:divBdr>
        </w:div>
        <w:div w:id="1293170749">
          <w:marLeft w:val="1166"/>
          <w:marRight w:val="0"/>
          <w:marTop w:val="72"/>
          <w:marBottom w:val="0"/>
          <w:divBdr>
            <w:top w:val="none" w:sz="0" w:space="0" w:color="auto"/>
            <w:left w:val="none" w:sz="0" w:space="0" w:color="auto"/>
            <w:bottom w:val="none" w:sz="0" w:space="0" w:color="auto"/>
            <w:right w:val="none" w:sz="0" w:space="0" w:color="auto"/>
          </w:divBdr>
        </w:div>
        <w:div w:id="1757089195">
          <w:marLeft w:val="1800"/>
          <w:marRight w:val="0"/>
          <w:marTop w:val="62"/>
          <w:marBottom w:val="0"/>
          <w:divBdr>
            <w:top w:val="none" w:sz="0" w:space="0" w:color="auto"/>
            <w:left w:val="none" w:sz="0" w:space="0" w:color="auto"/>
            <w:bottom w:val="none" w:sz="0" w:space="0" w:color="auto"/>
            <w:right w:val="none" w:sz="0" w:space="0" w:color="auto"/>
          </w:divBdr>
        </w:div>
        <w:div w:id="288246588">
          <w:marLeft w:val="1800"/>
          <w:marRight w:val="0"/>
          <w:marTop w:val="62"/>
          <w:marBottom w:val="0"/>
          <w:divBdr>
            <w:top w:val="none" w:sz="0" w:space="0" w:color="auto"/>
            <w:left w:val="none" w:sz="0" w:space="0" w:color="auto"/>
            <w:bottom w:val="none" w:sz="0" w:space="0" w:color="auto"/>
            <w:right w:val="none" w:sz="0" w:space="0" w:color="auto"/>
          </w:divBdr>
        </w:div>
        <w:div w:id="1245797515">
          <w:marLeft w:val="1800"/>
          <w:marRight w:val="0"/>
          <w:marTop w:val="62"/>
          <w:marBottom w:val="0"/>
          <w:divBdr>
            <w:top w:val="none" w:sz="0" w:space="0" w:color="auto"/>
            <w:left w:val="none" w:sz="0" w:space="0" w:color="auto"/>
            <w:bottom w:val="none" w:sz="0" w:space="0" w:color="auto"/>
            <w:right w:val="none" w:sz="0" w:space="0" w:color="auto"/>
          </w:divBdr>
        </w:div>
        <w:div w:id="721102221">
          <w:marLeft w:val="1166"/>
          <w:marRight w:val="0"/>
          <w:marTop w:val="72"/>
          <w:marBottom w:val="0"/>
          <w:divBdr>
            <w:top w:val="none" w:sz="0" w:space="0" w:color="auto"/>
            <w:left w:val="none" w:sz="0" w:space="0" w:color="auto"/>
            <w:bottom w:val="none" w:sz="0" w:space="0" w:color="auto"/>
            <w:right w:val="none" w:sz="0" w:space="0" w:color="auto"/>
          </w:divBdr>
        </w:div>
        <w:div w:id="876744289">
          <w:marLeft w:val="1166"/>
          <w:marRight w:val="0"/>
          <w:marTop w:val="72"/>
          <w:marBottom w:val="0"/>
          <w:divBdr>
            <w:top w:val="none" w:sz="0" w:space="0" w:color="auto"/>
            <w:left w:val="none" w:sz="0" w:space="0" w:color="auto"/>
            <w:bottom w:val="none" w:sz="0" w:space="0" w:color="auto"/>
            <w:right w:val="none" w:sz="0" w:space="0" w:color="auto"/>
          </w:divBdr>
        </w:div>
        <w:div w:id="1882984657">
          <w:marLeft w:val="547"/>
          <w:marRight w:val="0"/>
          <w:marTop w:val="86"/>
          <w:marBottom w:val="0"/>
          <w:divBdr>
            <w:top w:val="none" w:sz="0" w:space="0" w:color="auto"/>
            <w:left w:val="none" w:sz="0" w:space="0" w:color="auto"/>
            <w:bottom w:val="none" w:sz="0" w:space="0" w:color="auto"/>
            <w:right w:val="none" w:sz="0" w:space="0" w:color="auto"/>
          </w:divBdr>
        </w:div>
        <w:div w:id="67463030">
          <w:marLeft w:val="547"/>
          <w:marRight w:val="0"/>
          <w:marTop w:val="86"/>
          <w:marBottom w:val="0"/>
          <w:divBdr>
            <w:top w:val="none" w:sz="0" w:space="0" w:color="auto"/>
            <w:left w:val="none" w:sz="0" w:space="0" w:color="auto"/>
            <w:bottom w:val="none" w:sz="0" w:space="0" w:color="auto"/>
            <w:right w:val="none" w:sz="0" w:space="0" w:color="auto"/>
          </w:divBdr>
        </w:div>
        <w:div w:id="1707170637">
          <w:marLeft w:val="1166"/>
          <w:marRight w:val="0"/>
          <w:marTop w:val="72"/>
          <w:marBottom w:val="0"/>
          <w:divBdr>
            <w:top w:val="none" w:sz="0" w:space="0" w:color="auto"/>
            <w:left w:val="none" w:sz="0" w:space="0" w:color="auto"/>
            <w:bottom w:val="none" w:sz="0" w:space="0" w:color="auto"/>
            <w:right w:val="none" w:sz="0" w:space="0" w:color="auto"/>
          </w:divBdr>
        </w:div>
        <w:div w:id="189032790">
          <w:marLeft w:val="1800"/>
          <w:marRight w:val="0"/>
          <w:marTop w:val="62"/>
          <w:marBottom w:val="0"/>
          <w:divBdr>
            <w:top w:val="none" w:sz="0" w:space="0" w:color="auto"/>
            <w:left w:val="none" w:sz="0" w:space="0" w:color="auto"/>
            <w:bottom w:val="none" w:sz="0" w:space="0" w:color="auto"/>
            <w:right w:val="none" w:sz="0" w:space="0" w:color="auto"/>
          </w:divBdr>
        </w:div>
        <w:div w:id="634602444">
          <w:marLeft w:val="1800"/>
          <w:marRight w:val="0"/>
          <w:marTop w:val="62"/>
          <w:marBottom w:val="0"/>
          <w:divBdr>
            <w:top w:val="none" w:sz="0" w:space="0" w:color="auto"/>
            <w:left w:val="none" w:sz="0" w:space="0" w:color="auto"/>
            <w:bottom w:val="none" w:sz="0" w:space="0" w:color="auto"/>
            <w:right w:val="none" w:sz="0" w:space="0" w:color="auto"/>
          </w:divBdr>
        </w:div>
        <w:div w:id="1927299243">
          <w:marLeft w:val="1166"/>
          <w:marRight w:val="0"/>
          <w:marTop w:val="72"/>
          <w:marBottom w:val="0"/>
          <w:divBdr>
            <w:top w:val="none" w:sz="0" w:space="0" w:color="auto"/>
            <w:left w:val="none" w:sz="0" w:space="0" w:color="auto"/>
            <w:bottom w:val="none" w:sz="0" w:space="0" w:color="auto"/>
            <w:right w:val="none" w:sz="0" w:space="0" w:color="auto"/>
          </w:divBdr>
        </w:div>
        <w:div w:id="215049914">
          <w:marLeft w:val="547"/>
          <w:marRight w:val="0"/>
          <w:marTop w:val="86"/>
          <w:marBottom w:val="0"/>
          <w:divBdr>
            <w:top w:val="none" w:sz="0" w:space="0" w:color="auto"/>
            <w:left w:val="none" w:sz="0" w:space="0" w:color="auto"/>
            <w:bottom w:val="none" w:sz="0" w:space="0" w:color="auto"/>
            <w:right w:val="none" w:sz="0" w:space="0" w:color="auto"/>
          </w:divBdr>
        </w:div>
        <w:div w:id="206600969">
          <w:marLeft w:val="1166"/>
          <w:marRight w:val="0"/>
          <w:marTop w:val="72"/>
          <w:marBottom w:val="0"/>
          <w:divBdr>
            <w:top w:val="none" w:sz="0" w:space="0" w:color="auto"/>
            <w:left w:val="none" w:sz="0" w:space="0" w:color="auto"/>
            <w:bottom w:val="none" w:sz="0" w:space="0" w:color="auto"/>
            <w:right w:val="none" w:sz="0" w:space="0" w:color="auto"/>
          </w:divBdr>
        </w:div>
        <w:div w:id="1066992403">
          <w:marLeft w:val="1166"/>
          <w:marRight w:val="0"/>
          <w:marTop w:val="72"/>
          <w:marBottom w:val="0"/>
          <w:divBdr>
            <w:top w:val="none" w:sz="0" w:space="0" w:color="auto"/>
            <w:left w:val="none" w:sz="0" w:space="0" w:color="auto"/>
            <w:bottom w:val="none" w:sz="0" w:space="0" w:color="auto"/>
            <w:right w:val="none" w:sz="0" w:space="0" w:color="auto"/>
          </w:divBdr>
        </w:div>
        <w:div w:id="659236640">
          <w:marLeft w:val="547"/>
          <w:marRight w:val="0"/>
          <w:marTop w:val="86"/>
          <w:marBottom w:val="0"/>
          <w:divBdr>
            <w:top w:val="none" w:sz="0" w:space="0" w:color="auto"/>
            <w:left w:val="none" w:sz="0" w:space="0" w:color="auto"/>
            <w:bottom w:val="none" w:sz="0" w:space="0" w:color="auto"/>
            <w:right w:val="none" w:sz="0" w:space="0" w:color="auto"/>
          </w:divBdr>
        </w:div>
      </w:divsChild>
    </w:div>
    <w:div w:id="2045716013">
      <w:bodyDiv w:val="1"/>
      <w:marLeft w:val="0"/>
      <w:marRight w:val="0"/>
      <w:marTop w:val="0"/>
      <w:marBottom w:val="0"/>
      <w:divBdr>
        <w:top w:val="none" w:sz="0" w:space="0" w:color="auto"/>
        <w:left w:val="none" w:sz="0" w:space="0" w:color="auto"/>
        <w:bottom w:val="none" w:sz="0" w:space="0" w:color="auto"/>
        <w:right w:val="none" w:sz="0" w:space="0" w:color="auto"/>
      </w:divBdr>
      <w:divsChild>
        <w:div w:id="614336722">
          <w:marLeft w:val="547"/>
          <w:marRight w:val="0"/>
          <w:marTop w:val="154"/>
          <w:marBottom w:val="0"/>
          <w:divBdr>
            <w:top w:val="none" w:sz="0" w:space="0" w:color="auto"/>
            <w:left w:val="none" w:sz="0" w:space="0" w:color="auto"/>
            <w:bottom w:val="none" w:sz="0" w:space="0" w:color="auto"/>
            <w:right w:val="none" w:sz="0" w:space="0" w:color="auto"/>
          </w:divBdr>
        </w:div>
        <w:div w:id="2110083102">
          <w:marLeft w:val="1166"/>
          <w:marRight w:val="0"/>
          <w:marTop w:val="134"/>
          <w:marBottom w:val="0"/>
          <w:divBdr>
            <w:top w:val="none" w:sz="0" w:space="0" w:color="auto"/>
            <w:left w:val="none" w:sz="0" w:space="0" w:color="auto"/>
            <w:bottom w:val="none" w:sz="0" w:space="0" w:color="auto"/>
            <w:right w:val="none" w:sz="0" w:space="0" w:color="auto"/>
          </w:divBdr>
        </w:div>
        <w:div w:id="1273198867">
          <w:marLeft w:val="1166"/>
          <w:marRight w:val="0"/>
          <w:marTop w:val="134"/>
          <w:marBottom w:val="0"/>
          <w:divBdr>
            <w:top w:val="none" w:sz="0" w:space="0" w:color="auto"/>
            <w:left w:val="none" w:sz="0" w:space="0" w:color="auto"/>
            <w:bottom w:val="none" w:sz="0" w:space="0" w:color="auto"/>
            <w:right w:val="none" w:sz="0" w:space="0" w:color="auto"/>
          </w:divBdr>
        </w:div>
      </w:divsChild>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81900211">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085449636">
      <w:bodyDiv w:val="1"/>
      <w:marLeft w:val="0"/>
      <w:marRight w:val="0"/>
      <w:marTop w:val="0"/>
      <w:marBottom w:val="0"/>
      <w:divBdr>
        <w:top w:val="none" w:sz="0" w:space="0" w:color="auto"/>
        <w:left w:val="none" w:sz="0" w:space="0" w:color="auto"/>
        <w:bottom w:val="none" w:sz="0" w:space="0" w:color="auto"/>
        <w:right w:val="none" w:sz="0" w:space="0" w:color="auto"/>
      </w:divBdr>
      <w:divsChild>
        <w:div w:id="722875568">
          <w:marLeft w:val="547"/>
          <w:marRight w:val="0"/>
          <w:marTop w:val="144"/>
          <w:marBottom w:val="0"/>
          <w:divBdr>
            <w:top w:val="none" w:sz="0" w:space="0" w:color="auto"/>
            <w:left w:val="none" w:sz="0" w:space="0" w:color="auto"/>
            <w:bottom w:val="none" w:sz="0" w:space="0" w:color="auto"/>
            <w:right w:val="none" w:sz="0" w:space="0" w:color="auto"/>
          </w:divBdr>
        </w:div>
        <w:div w:id="712392396">
          <w:marLeft w:val="1166"/>
          <w:marRight w:val="0"/>
          <w:marTop w:val="125"/>
          <w:marBottom w:val="0"/>
          <w:divBdr>
            <w:top w:val="none" w:sz="0" w:space="0" w:color="auto"/>
            <w:left w:val="none" w:sz="0" w:space="0" w:color="auto"/>
            <w:bottom w:val="none" w:sz="0" w:space="0" w:color="auto"/>
            <w:right w:val="none" w:sz="0" w:space="0" w:color="auto"/>
          </w:divBdr>
        </w:div>
        <w:div w:id="972128227">
          <w:marLeft w:val="1800"/>
          <w:marRight w:val="0"/>
          <w:marTop w:val="106"/>
          <w:marBottom w:val="0"/>
          <w:divBdr>
            <w:top w:val="none" w:sz="0" w:space="0" w:color="auto"/>
            <w:left w:val="none" w:sz="0" w:space="0" w:color="auto"/>
            <w:bottom w:val="none" w:sz="0" w:space="0" w:color="auto"/>
            <w:right w:val="none" w:sz="0" w:space="0" w:color="auto"/>
          </w:divBdr>
        </w:div>
        <w:div w:id="774717439">
          <w:marLeft w:val="1800"/>
          <w:marRight w:val="0"/>
          <w:marTop w:val="106"/>
          <w:marBottom w:val="0"/>
          <w:divBdr>
            <w:top w:val="none" w:sz="0" w:space="0" w:color="auto"/>
            <w:left w:val="none" w:sz="0" w:space="0" w:color="auto"/>
            <w:bottom w:val="none" w:sz="0" w:space="0" w:color="auto"/>
            <w:right w:val="none" w:sz="0" w:space="0" w:color="auto"/>
          </w:divBdr>
        </w:div>
        <w:div w:id="2023512146">
          <w:marLeft w:val="1166"/>
          <w:marRight w:val="0"/>
          <w:marTop w:val="125"/>
          <w:marBottom w:val="0"/>
          <w:divBdr>
            <w:top w:val="none" w:sz="0" w:space="0" w:color="auto"/>
            <w:left w:val="none" w:sz="0" w:space="0" w:color="auto"/>
            <w:bottom w:val="none" w:sz="0" w:space="0" w:color="auto"/>
            <w:right w:val="none" w:sz="0" w:space="0" w:color="auto"/>
          </w:divBdr>
        </w:div>
        <w:div w:id="1905144262">
          <w:marLeft w:val="1800"/>
          <w:marRight w:val="0"/>
          <w:marTop w:val="106"/>
          <w:marBottom w:val="0"/>
          <w:divBdr>
            <w:top w:val="none" w:sz="0" w:space="0" w:color="auto"/>
            <w:left w:val="none" w:sz="0" w:space="0" w:color="auto"/>
            <w:bottom w:val="none" w:sz="0" w:space="0" w:color="auto"/>
            <w:right w:val="none" w:sz="0" w:space="0" w:color="auto"/>
          </w:divBdr>
        </w:div>
        <w:div w:id="769619329">
          <w:marLeft w:val="1166"/>
          <w:marRight w:val="0"/>
          <w:marTop w:val="125"/>
          <w:marBottom w:val="0"/>
          <w:divBdr>
            <w:top w:val="none" w:sz="0" w:space="0" w:color="auto"/>
            <w:left w:val="none" w:sz="0" w:space="0" w:color="auto"/>
            <w:bottom w:val="none" w:sz="0" w:space="0" w:color="auto"/>
            <w:right w:val="none" w:sz="0" w:space="0" w:color="auto"/>
          </w:divBdr>
        </w:div>
      </w:divsChild>
    </w:div>
    <w:div w:id="2106605961">
      <w:bodyDiv w:val="1"/>
      <w:marLeft w:val="0"/>
      <w:marRight w:val="0"/>
      <w:marTop w:val="0"/>
      <w:marBottom w:val="0"/>
      <w:divBdr>
        <w:top w:val="none" w:sz="0" w:space="0" w:color="auto"/>
        <w:left w:val="none" w:sz="0" w:space="0" w:color="auto"/>
        <w:bottom w:val="none" w:sz="0" w:space="0" w:color="auto"/>
        <w:right w:val="none" w:sz="0" w:space="0" w:color="auto"/>
      </w:divBdr>
      <w:divsChild>
        <w:div w:id="114258008">
          <w:marLeft w:val="547"/>
          <w:marRight w:val="0"/>
          <w:marTop w:val="106"/>
          <w:marBottom w:val="0"/>
          <w:divBdr>
            <w:top w:val="none" w:sz="0" w:space="0" w:color="auto"/>
            <w:left w:val="none" w:sz="0" w:space="0" w:color="auto"/>
            <w:bottom w:val="none" w:sz="0" w:space="0" w:color="auto"/>
            <w:right w:val="none" w:sz="0" w:space="0" w:color="auto"/>
          </w:divBdr>
        </w:div>
        <w:div w:id="1958096539">
          <w:marLeft w:val="1166"/>
          <w:marRight w:val="0"/>
          <w:marTop w:val="86"/>
          <w:marBottom w:val="0"/>
          <w:divBdr>
            <w:top w:val="none" w:sz="0" w:space="0" w:color="auto"/>
            <w:left w:val="none" w:sz="0" w:space="0" w:color="auto"/>
            <w:bottom w:val="none" w:sz="0" w:space="0" w:color="auto"/>
            <w:right w:val="none" w:sz="0" w:space="0" w:color="auto"/>
          </w:divBdr>
        </w:div>
        <w:div w:id="1939872294">
          <w:marLeft w:val="1166"/>
          <w:marRight w:val="0"/>
          <w:marTop w:val="86"/>
          <w:marBottom w:val="0"/>
          <w:divBdr>
            <w:top w:val="none" w:sz="0" w:space="0" w:color="auto"/>
            <w:left w:val="none" w:sz="0" w:space="0" w:color="auto"/>
            <w:bottom w:val="none" w:sz="0" w:space="0" w:color="auto"/>
            <w:right w:val="none" w:sz="0" w:space="0" w:color="auto"/>
          </w:divBdr>
        </w:div>
        <w:div w:id="298262457">
          <w:marLeft w:val="1166"/>
          <w:marRight w:val="0"/>
          <w:marTop w:val="86"/>
          <w:marBottom w:val="0"/>
          <w:divBdr>
            <w:top w:val="none" w:sz="0" w:space="0" w:color="auto"/>
            <w:left w:val="none" w:sz="0" w:space="0" w:color="auto"/>
            <w:bottom w:val="none" w:sz="0" w:space="0" w:color="auto"/>
            <w:right w:val="none" w:sz="0" w:space="0" w:color="auto"/>
          </w:divBdr>
        </w:div>
      </w:divsChild>
    </w:div>
    <w:div w:id="2130081514">
      <w:bodyDiv w:val="1"/>
      <w:marLeft w:val="0"/>
      <w:marRight w:val="0"/>
      <w:marTop w:val="0"/>
      <w:marBottom w:val="0"/>
      <w:divBdr>
        <w:top w:val="none" w:sz="0" w:space="0" w:color="auto"/>
        <w:left w:val="none" w:sz="0" w:space="0" w:color="auto"/>
        <w:bottom w:val="none" w:sz="0" w:space="0" w:color="auto"/>
        <w:right w:val="none" w:sz="0" w:space="0" w:color="auto"/>
      </w:divBdr>
      <w:divsChild>
        <w:div w:id="67771665">
          <w:marLeft w:val="547"/>
          <w:marRight w:val="0"/>
          <w:marTop w:val="86"/>
          <w:marBottom w:val="0"/>
          <w:divBdr>
            <w:top w:val="none" w:sz="0" w:space="0" w:color="auto"/>
            <w:left w:val="none" w:sz="0" w:space="0" w:color="auto"/>
            <w:bottom w:val="none" w:sz="0" w:space="0" w:color="auto"/>
            <w:right w:val="none" w:sz="0" w:space="0" w:color="auto"/>
          </w:divBdr>
        </w:div>
        <w:div w:id="2105418599">
          <w:marLeft w:val="1166"/>
          <w:marRight w:val="0"/>
          <w:marTop w:val="86"/>
          <w:marBottom w:val="0"/>
          <w:divBdr>
            <w:top w:val="none" w:sz="0" w:space="0" w:color="auto"/>
            <w:left w:val="none" w:sz="0" w:space="0" w:color="auto"/>
            <w:bottom w:val="none" w:sz="0" w:space="0" w:color="auto"/>
            <w:right w:val="none" w:sz="0" w:space="0" w:color="auto"/>
          </w:divBdr>
        </w:div>
        <w:div w:id="2065174702">
          <w:marLeft w:val="1166"/>
          <w:marRight w:val="0"/>
          <w:marTop w:val="86"/>
          <w:marBottom w:val="0"/>
          <w:divBdr>
            <w:top w:val="none" w:sz="0" w:space="0" w:color="auto"/>
            <w:left w:val="none" w:sz="0" w:space="0" w:color="auto"/>
            <w:bottom w:val="none" w:sz="0" w:space="0" w:color="auto"/>
            <w:right w:val="none" w:sz="0" w:space="0" w:color="auto"/>
          </w:divBdr>
        </w:div>
        <w:div w:id="1645891011">
          <w:marLeft w:val="1166"/>
          <w:marRight w:val="0"/>
          <w:marTop w:val="86"/>
          <w:marBottom w:val="0"/>
          <w:divBdr>
            <w:top w:val="none" w:sz="0" w:space="0" w:color="auto"/>
            <w:left w:val="none" w:sz="0" w:space="0" w:color="auto"/>
            <w:bottom w:val="none" w:sz="0" w:space="0" w:color="auto"/>
            <w:right w:val="none" w:sz="0" w:space="0" w:color="auto"/>
          </w:divBdr>
        </w:div>
        <w:div w:id="1658027790">
          <w:marLeft w:val="1166"/>
          <w:marRight w:val="0"/>
          <w:marTop w:val="86"/>
          <w:marBottom w:val="0"/>
          <w:divBdr>
            <w:top w:val="none" w:sz="0" w:space="0" w:color="auto"/>
            <w:left w:val="none" w:sz="0" w:space="0" w:color="auto"/>
            <w:bottom w:val="none" w:sz="0" w:space="0" w:color="auto"/>
            <w:right w:val="none" w:sz="0" w:space="0" w:color="auto"/>
          </w:divBdr>
        </w:div>
        <w:div w:id="770053690">
          <w:marLeft w:val="1166"/>
          <w:marRight w:val="0"/>
          <w:marTop w:val="86"/>
          <w:marBottom w:val="0"/>
          <w:divBdr>
            <w:top w:val="none" w:sz="0" w:space="0" w:color="auto"/>
            <w:left w:val="none" w:sz="0" w:space="0" w:color="auto"/>
            <w:bottom w:val="none" w:sz="0" w:space="0" w:color="auto"/>
            <w:right w:val="none" w:sz="0" w:space="0" w:color="auto"/>
          </w:divBdr>
        </w:div>
        <w:div w:id="1342001491">
          <w:marLeft w:val="547"/>
          <w:marRight w:val="0"/>
          <w:marTop w:val="86"/>
          <w:marBottom w:val="0"/>
          <w:divBdr>
            <w:top w:val="none" w:sz="0" w:space="0" w:color="auto"/>
            <w:left w:val="none" w:sz="0" w:space="0" w:color="auto"/>
            <w:bottom w:val="none" w:sz="0" w:space="0" w:color="auto"/>
            <w:right w:val="none" w:sz="0" w:space="0" w:color="auto"/>
          </w:divBdr>
        </w:div>
        <w:div w:id="1937978856">
          <w:marLeft w:val="1166"/>
          <w:marRight w:val="0"/>
          <w:marTop w:val="86"/>
          <w:marBottom w:val="0"/>
          <w:divBdr>
            <w:top w:val="none" w:sz="0" w:space="0" w:color="auto"/>
            <w:left w:val="none" w:sz="0" w:space="0" w:color="auto"/>
            <w:bottom w:val="none" w:sz="0" w:space="0" w:color="auto"/>
            <w:right w:val="none" w:sz="0" w:space="0" w:color="auto"/>
          </w:divBdr>
        </w:div>
        <w:div w:id="944846286">
          <w:marLeft w:val="1166"/>
          <w:marRight w:val="0"/>
          <w:marTop w:val="86"/>
          <w:marBottom w:val="0"/>
          <w:divBdr>
            <w:top w:val="none" w:sz="0" w:space="0" w:color="auto"/>
            <w:left w:val="none" w:sz="0" w:space="0" w:color="auto"/>
            <w:bottom w:val="none" w:sz="0" w:space="0" w:color="auto"/>
            <w:right w:val="none" w:sz="0" w:space="0" w:color="auto"/>
          </w:divBdr>
        </w:div>
        <w:div w:id="7562395">
          <w:marLeft w:val="547"/>
          <w:marRight w:val="0"/>
          <w:marTop w:val="86"/>
          <w:marBottom w:val="0"/>
          <w:divBdr>
            <w:top w:val="none" w:sz="0" w:space="0" w:color="auto"/>
            <w:left w:val="none" w:sz="0" w:space="0" w:color="auto"/>
            <w:bottom w:val="none" w:sz="0" w:space="0" w:color="auto"/>
            <w:right w:val="none" w:sz="0" w:space="0" w:color="auto"/>
          </w:divBdr>
        </w:div>
        <w:div w:id="1501971173">
          <w:marLeft w:val="1166"/>
          <w:marRight w:val="0"/>
          <w:marTop w:val="86"/>
          <w:marBottom w:val="0"/>
          <w:divBdr>
            <w:top w:val="none" w:sz="0" w:space="0" w:color="auto"/>
            <w:left w:val="none" w:sz="0" w:space="0" w:color="auto"/>
            <w:bottom w:val="none" w:sz="0" w:space="0" w:color="auto"/>
            <w:right w:val="none" w:sz="0" w:space="0" w:color="auto"/>
          </w:divBdr>
        </w:div>
        <w:div w:id="1340545925">
          <w:marLeft w:val="1800"/>
          <w:marRight w:val="0"/>
          <w:marTop w:val="86"/>
          <w:marBottom w:val="0"/>
          <w:divBdr>
            <w:top w:val="none" w:sz="0" w:space="0" w:color="auto"/>
            <w:left w:val="none" w:sz="0" w:space="0" w:color="auto"/>
            <w:bottom w:val="none" w:sz="0" w:space="0" w:color="auto"/>
            <w:right w:val="none" w:sz="0" w:space="0" w:color="auto"/>
          </w:divBdr>
        </w:div>
        <w:div w:id="513693016">
          <w:marLeft w:val="1800"/>
          <w:marRight w:val="0"/>
          <w:marTop w:val="86"/>
          <w:marBottom w:val="0"/>
          <w:divBdr>
            <w:top w:val="none" w:sz="0" w:space="0" w:color="auto"/>
            <w:left w:val="none" w:sz="0" w:space="0" w:color="auto"/>
            <w:bottom w:val="none" w:sz="0" w:space="0" w:color="auto"/>
            <w:right w:val="none" w:sz="0" w:space="0" w:color="auto"/>
          </w:divBdr>
        </w:div>
        <w:div w:id="633097708">
          <w:marLeft w:val="1166"/>
          <w:marRight w:val="0"/>
          <w:marTop w:val="86"/>
          <w:marBottom w:val="0"/>
          <w:divBdr>
            <w:top w:val="none" w:sz="0" w:space="0" w:color="auto"/>
            <w:left w:val="none" w:sz="0" w:space="0" w:color="auto"/>
            <w:bottom w:val="none" w:sz="0" w:space="0" w:color="auto"/>
            <w:right w:val="none" w:sz="0" w:space="0" w:color="auto"/>
          </w:divBdr>
        </w:div>
      </w:divsChild>
    </w:div>
    <w:div w:id="2147356593">
      <w:bodyDiv w:val="1"/>
      <w:marLeft w:val="0"/>
      <w:marRight w:val="0"/>
      <w:marTop w:val="0"/>
      <w:marBottom w:val="0"/>
      <w:divBdr>
        <w:top w:val="none" w:sz="0" w:space="0" w:color="auto"/>
        <w:left w:val="none" w:sz="0" w:space="0" w:color="auto"/>
        <w:bottom w:val="none" w:sz="0" w:space="0" w:color="auto"/>
        <w:right w:val="none" w:sz="0" w:space="0" w:color="auto"/>
      </w:divBdr>
      <w:divsChild>
        <w:div w:id="1585458872">
          <w:marLeft w:val="547"/>
          <w:marRight w:val="0"/>
          <w:marTop w:val="154"/>
          <w:marBottom w:val="0"/>
          <w:divBdr>
            <w:top w:val="none" w:sz="0" w:space="0" w:color="auto"/>
            <w:left w:val="none" w:sz="0" w:space="0" w:color="auto"/>
            <w:bottom w:val="none" w:sz="0" w:space="0" w:color="auto"/>
            <w:right w:val="none" w:sz="0" w:space="0" w:color="auto"/>
          </w:divBdr>
        </w:div>
        <w:div w:id="182524251">
          <w:marLeft w:val="1166"/>
          <w:marRight w:val="0"/>
          <w:marTop w:val="134"/>
          <w:marBottom w:val="0"/>
          <w:divBdr>
            <w:top w:val="none" w:sz="0" w:space="0" w:color="auto"/>
            <w:left w:val="none" w:sz="0" w:space="0" w:color="auto"/>
            <w:bottom w:val="none" w:sz="0" w:space="0" w:color="auto"/>
            <w:right w:val="none" w:sz="0" w:space="0" w:color="auto"/>
          </w:divBdr>
        </w:div>
        <w:div w:id="2066758709">
          <w:marLeft w:val="1166"/>
          <w:marRight w:val="0"/>
          <w:marTop w:val="134"/>
          <w:marBottom w:val="0"/>
          <w:divBdr>
            <w:top w:val="none" w:sz="0" w:space="0" w:color="auto"/>
            <w:left w:val="none" w:sz="0" w:space="0" w:color="auto"/>
            <w:bottom w:val="none" w:sz="0" w:space="0" w:color="auto"/>
            <w:right w:val="none" w:sz="0" w:space="0" w:color="auto"/>
          </w:divBdr>
        </w:div>
        <w:div w:id="731462637">
          <w:marLeft w:val="1166"/>
          <w:marRight w:val="0"/>
          <w:marTop w:val="134"/>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DAF1D828-6894-C345-BF77-C4A05F995C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3026</TotalTime>
  <Pages>2</Pages>
  <Words>3053</Words>
  <Characters>17403</Characters>
  <Application>Microsoft Office Word</Application>
  <DocSecurity>0</DocSecurity>
  <Lines>145</Lines>
  <Paragraphs>40</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20416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Qiming Li</cp:lastModifiedBy>
  <cp:revision>1604</cp:revision>
  <cp:lastPrinted>2016-08-05T18:54:00Z</cp:lastPrinted>
  <dcterms:created xsi:type="dcterms:W3CDTF">2020-08-03T20:20:00Z</dcterms:created>
  <dcterms:modified xsi:type="dcterms:W3CDTF">2022-09-30T09:36:00Z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